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D598" w14:textId="3E9F68FD" w:rsidR="00181AFA" w:rsidRDefault="00181AFA"/>
    <w:p w14:paraId="0B5F6C16" w14:textId="4CE4D4ED" w:rsidR="008313F8" w:rsidRDefault="008313F8" w:rsidP="008313F8">
      <w:pPr>
        <w:outlineLvl w:val="0"/>
        <w:rPr>
          <w:rFonts w:eastAsia="Times New Roman" w:cstheme="minorHAnsi"/>
          <w:b/>
          <w:bCs/>
          <w:color w:val="538135" w:themeColor="accent6" w:themeShade="BF"/>
          <w:kern w:val="36"/>
          <w:lang w:eastAsia="en-GB"/>
        </w:rPr>
      </w:pPr>
      <w:r>
        <w:rPr>
          <w:rFonts w:eastAsia="Times New Roman" w:cstheme="minorHAnsi"/>
          <w:b/>
          <w:bCs/>
          <w:color w:val="538135" w:themeColor="accent6" w:themeShade="BF"/>
          <w:kern w:val="36"/>
          <w:lang w:eastAsia="en-GB"/>
        </w:rPr>
        <w:t>G</w:t>
      </w:r>
      <w:r w:rsidRPr="008313F8">
        <w:rPr>
          <w:rFonts w:eastAsia="Times New Roman" w:cstheme="minorHAnsi"/>
          <w:b/>
          <w:bCs/>
          <w:color w:val="538135" w:themeColor="accent6" w:themeShade="BF"/>
          <w:kern w:val="36"/>
          <w:lang w:eastAsia="en-GB"/>
        </w:rPr>
        <w:t xml:space="preserve">DPR Privacy Policy of </w:t>
      </w:r>
      <w:r w:rsidR="000A32DD">
        <w:rPr>
          <w:rFonts w:eastAsia="Times New Roman" w:cstheme="minorHAnsi"/>
          <w:b/>
          <w:bCs/>
          <w:color w:val="538135" w:themeColor="accent6" w:themeShade="BF"/>
          <w:kern w:val="36"/>
          <w:lang w:eastAsia="en-GB"/>
        </w:rPr>
        <w:t>New Leaf Learning</w:t>
      </w:r>
    </w:p>
    <w:p w14:paraId="481D4836" w14:textId="68687BBA" w:rsidR="008313F8" w:rsidRPr="008313F8" w:rsidRDefault="008313F8" w:rsidP="008313F8">
      <w:pPr>
        <w:outlineLvl w:val="0"/>
        <w:rPr>
          <w:rFonts w:eastAsia="Times New Roman" w:cstheme="minorHAnsi"/>
          <w:b/>
          <w:bCs/>
          <w:color w:val="538135" w:themeColor="accent6" w:themeShade="BF"/>
          <w:kern w:val="36"/>
          <w:lang w:eastAsia="en-GB"/>
        </w:rPr>
      </w:pPr>
      <w:r w:rsidRPr="008313F8">
        <w:rPr>
          <w:rFonts w:eastAsia="Times New Roman" w:cstheme="minorHAnsi"/>
          <w:color w:val="000000" w:themeColor="text1"/>
          <w:lang w:eastAsia="en-GB"/>
        </w:rPr>
        <w:t xml:space="preserve">Last updated: </w:t>
      </w:r>
      <w:r>
        <w:rPr>
          <w:rFonts w:eastAsia="Times New Roman" w:cstheme="minorHAnsi"/>
          <w:color w:val="000000" w:themeColor="text1"/>
          <w:lang w:eastAsia="en-GB"/>
        </w:rPr>
        <w:t>2.7.</w:t>
      </w:r>
      <w:r w:rsidRPr="008313F8">
        <w:rPr>
          <w:rFonts w:eastAsia="Times New Roman" w:cstheme="minorHAnsi"/>
          <w:color w:val="000000" w:themeColor="text1"/>
          <w:lang w:eastAsia="en-GB"/>
        </w:rPr>
        <w:t>23</w:t>
      </w:r>
    </w:p>
    <w:p w14:paraId="36DDF4D2" w14:textId="13ECE40C" w:rsidR="008313F8" w:rsidRPr="008313F8" w:rsidRDefault="008313F8" w:rsidP="008313F8">
      <w:pPr>
        <w:spacing w:before="100" w:beforeAutospacing="1" w:after="100" w:afterAutospacing="1"/>
        <w:rPr>
          <w:rFonts w:eastAsia="Times New Roman" w:cstheme="minorHAnsi"/>
          <w:color w:val="000000" w:themeColor="text1"/>
          <w:lang w:eastAsia="en-GB"/>
        </w:rPr>
      </w:pPr>
      <w:r w:rsidRPr="008313F8">
        <w:rPr>
          <w:rFonts w:eastAsia="Times New Roman" w:cstheme="minorHAnsi"/>
          <w:b/>
          <w:bCs/>
          <w:color w:val="538135" w:themeColor="accent6" w:themeShade="BF"/>
          <w:lang w:eastAsia="en-GB"/>
        </w:rPr>
        <w:t>Definitions</w:t>
      </w:r>
      <w:r w:rsidRPr="008313F8">
        <w:rPr>
          <w:rFonts w:eastAsia="Times New Roman" w:cstheme="minorHAnsi"/>
          <w:color w:val="000000" w:themeColor="text1"/>
          <w:lang w:eastAsia="en-GB"/>
        </w:rPr>
        <w:br/>
        <w:t xml:space="preserve">●      </w:t>
      </w:r>
      <w:r w:rsidRPr="008313F8">
        <w:rPr>
          <w:rFonts w:eastAsia="Times New Roman" w:cstheme="minorHAnsi"/>
          <w:b/>
          <w:bCs/>
          <w:color w:val="000000" w:themeColor="text1"/>
          <w:lang w:eastAsia="en-GB"/>
        </w:rPr>
        <w:t>GDPR</w:t>
      </w:r>
      <w:r w:rsidRPr="008313F8">
        <w:rPr>
          <w:rFonts w:eastAsia="Times New Roman" w:cstheme="minorHAnsi"/>
          <w:b/>
          <w:bCs/>
          <w:color w:val="000000" w:themeColor="text1"/>
          <w:lang w:eastAsia="en-GB"/>
        </w:rPr>
        <w:br/>
      </w:r>
      <w:r w:rsidRPr="008313F8">
        <w:rPr>
          <w:rFonts w:eastAsia="Times New Roman" w:cstheme="minorHAnsi"/>
          <w:color w:val="000000" w:themeColor="text1"/>
          <w:lang w:eastAsia="en-GB"/>
        </w:rPr>
        <w:t>General Data Protection Regulation Act.</w:t>
      </w:r>
      <w:r w:rsidRPr="008313F8">
        <w:rPr>
          <w:rFonts w:eastAsia="Times New Roman" w:cstheme="minorHAnsi"/>
          <w:b/>
          <w:bCs/>
          <w:color w:val="000000" w:themeColor="text1"/>
          <w:lang w:eastAsia="en-GB"/>
        </w:rPr>
        <w:br/>
      </w:r>
      <w:r w:rsidRPr="008313F8">
        <w:rPr>
          <w:rFonts w:eastAsia="Times New Roman" w:cstheme="minorHAnsi"/>
          <w:color w:val="000000" w:themeColor="text1"/>
          <w:lang w:eastAsia="en-GB"/>
        </w:rPr>
        <w:t xml:space="preserve">●      </w:t>
      </w:r>
      <w:r w:rsidRPr="008313F8">
        <w:rPr>
          <w:rFonts w:eastAsia="Times New Roman" w:cstheme="minorHAnsi"/>
          <w:b/>
          <w:bCs/>
          <w:color w:val="000000" w:themeColor="text1"/>
          <w:lang w:eastAsia="en-GB"/>
        </w:rPr>
        <w:t>Data Controller</w:t>
      </w:r>
      <w:r w:rsidRPr="008313F8">
        <w:rPr>
          <w:rFonts w:eastAsia="Times New Roman" w:cstheme="minorHAnsi"/>
          <w:b/>
          <w:bCs/>
          <w:color w:val="000000" w:themeColor="text1"/>
          <w:lang w:eastAsia="en-GB"/>
        </w:rPr>
        <w:br/>
      </w:r>
      <w:r w:rsidRPr="008313F8">
        <w:rPr>
          <w:rFonts w:eastAsia="Times New Roman" w:cstheme="minorHAnsi"/>
          <w:color w:val="000000" w:themeColor="text1"/>
          <w:lang w:eastAsia="en-GB"/>
        </w:rPr>
        <w:t>Data Controller means the natural or legal person who (either alone or jointly or in common with other persons) determines the purposes for which and the manner in which any personal information are, or are to be, processed.</w:t>
      </w:r>
      <w:r w:rsidRPr="008313F8">
        <w:rPr>
          <w:rFonts w:eastAsia="Times New Roman" w:cstheme="minorHAnsi"/>
          <w:color w:val="000000" w:themeColor="text1"/>
          <w:lang w:eastAsia="en-GB"/>
        </w:rPr>
        <w:br/>
        <w:t xml:space="preserve">●      </w:t>
      </w:r>
      <w:r w:rsidRPr="008313F8">
        <w:rPr>
          <w:rFonts w:eastAsia="Times New Roman" w:cstheme="minorHAnsi"/>
          <w:b/>
          <w:bCs/>
          <w:color w:val="000000" w:themeColor="text1"/>
          <w:lang w:eastAsia="en-GB"/>
        </w:rPr>
        <w:t>Data Processor</w:t>
      </w:r>
      <w:r w:rsidRPr="008313F8">
        <w:rPr>
          <w:rFonts w:eastAsia="Times New Roman" w:cstheme="minorHAnsi"/>
          <w:b/>
          <w:bCs/>
          <w:color w:val="000000" w:themeColor="text1"/>
          <w:lang w:eastAsia="en-GB"/>
        </w:rPr>
        <w:br/>
      </w:r>
      <w:r w:rsidRPr="008313F8">
        <w:rPr>
          <w:rFonts w:eastAsia="Times New Roman" w:cstheme="minorHAnsi"/>
          <w:color w:val="000000" w:themeColor="text1"/>
          <w:lang w:eastAsia="en-GB"/>
        </w:rPr>
        <w:t>Data Processor means any natural or legal person who processes the data on behalf of the Data Controller.</w:t>
      </w:r>
      <w:r w:rsidRPr="008313F8">
        <w:rPr>
          <w:rFonts w:eastAsia="Times New Roman" w:cstheme="minorHAnsi"/>
          <w:color w:val="000000" w:themeColor="text1"/>
          <w:lang w:eastAsia="en-GB"/>
        </w:rPr>
        <w:br/>
        <w:t xml:space="preserve">●      </w:t>
      </w:r>
      <w:r w:rsidRPr="008313F8">
        <w:rPr>
          <w:rFonts w:eastAsia="Times New Roman" w:cstheme="minorHAnsi"/>
          <w:b/>
          <w:bCs/>
          <w:color w:val="000000" w:themeColor="text1"/>
          <w:lang w:eastAsia="en-GB"/>
        </w:rPr>
        <w:t>Data Subject</w:t>
      </w:r>
      <w:r w:rsidRPr="008313F8">
        <w:rPr>
          <w:rFonts w:eastAsia="Times New Roman" w:cstheme="minorHAnsi"/>
          <w:color w:val="000000" w:themeColor="text1"/>
          <w:lang w:eastAsia="en-GB"/>
        </w:rPr>
        <w:br/>
        <w:t>Data Subject is any living individual who is using our Service and is the subject of Personal Data.</w:t>
      </w:r>
    </w:p>
    <w:p w14:paraId="7C05EC9C" w14:textId="77777777" w:rsidR="008313F8" w:rsidRPr="008313F8" w:rsidRDefault="008313F8" w:rsidP="000A32DD">
      <w:pPr>
        <w:outlineLvl w:val="1"/>
        <w:rPr>
          <w:rFonts w:eastAsia="Times New Roman" w:cstheme="minorHAnsi"/>
          <w:b/>
          <w:bCs/>
          <w:color w:val="538135" w:themeColor="accent6" w:themeShade="BF"/>
          <w:lang w:eastAsia="en-GB"/>
        </w:rPr>
      </w:pPr>
      <w:r w:rsidRPr="008313F8">
        <w:rPr>
          <w:rFonts w:eastAsia="Times New Roman" w:cstheme="minorHAnsi"/>
          <w:b/>
          <w:bCs/>
          <w:color w:val="538135" w:themeColor="accent6" w:themeShade="BF"/>
          <w:lang w:eastAsia="en-GB"/>
        </w:rPr>
        <w:t>1. Principles for processing personal data</w:t>
      </w:r>
    </w:p>
    <w:p w14:paraId="0A531217"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Our principles for processing personal data are: </w:t>
      </w:r>
    </w:p>
    <w:p w14:paraId="2FE9A1BF" w14:textId="5CD4DE6D"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 xml:space="preserve">●      </w:t>
      </w:r>
      <w:r w:rsidRPr="008313F8">
        <w:rPr>
          <w:rFonts w:eastAsia="Times New Roman" w:cstheme="minorHAnsi"/>
          <w:b/>
          <w:bCs/>
          <w:color w:val="000000" w:themeColor="text1"/>
          <w:lang w:eastAsia="en-GB"/>
        </w:rPr>
        <w:t>Fairness and lawfulness.</w:t>
      </w:r>
      <w:r w:rsidRPr="008313F8">
        <w:rPr>
          <w:rFonts w:eastAsia="Times New Roman" w:cstheme="minorHAnsi"/>
          <w:color w:val="000000" w:themeColor="text1"/>
          <w:lang w:eastAsia="en-GB"/>
        </w:rPr>
        <w:t xml:space="preserve"> When we process personal data, the individual rights of the Data Subjects </w:t>
      </w:r>
      <w:r w:rsidR="00054842">
        <w:rPr>
          <w:rFonts w:eastAsia="Times New Roman" w:cstheme="minorHAnsi"/>
          <w:color w:val="000000" w:themeColor="text1"/>
          <w:lang w:eastAsia="en-GB"/>
        </w:rPr>
        <w:t>will</w:t>
      </w:r>
      <w:r w:rsidRPr="008313F8">
        <w:rPr>
          <w:rFonts w:eastAsia="Times New Roman" w:cstheme="minorHAnsi"/>
          <w:color w:val="000000" w:themeColor="text1"/>
          <w:lang w:eastAsia="en-GB"/>
        </w:rPr>
        <w:t xml:space="preserve"> be protected. All personal data</w:t>
      </w:r>
      <w:r w:rsidR="00054842">
        <w:rPr>
          <w:rFonts w:eastAsia="Times New Roman" w:cstheme="minorHAnsi"/>
          <w:color w:val="000000" w:themeColor="text1"/>
          <w:lang w:eastAsia="en-GB"/>
        </w:rPr>
        <w:t xml:space="preserve"> will</w:t>
      </w:r>
      <w:r w:rsidRPr="008313F8">
        <w:rPr>
          <w:rFonts w:eastAsia="Times New Roman" w:cstheme="minorHAnsi"/>
          <w:color w:val="000000" w:themeColor="text1"/>
          <w:lang w:eastAsia="en-GB"/>
        </w:rPr>
        <w:t xml:space="preserve"> be collected and processed in a legal and fair manner.</w:t>
      </w:r>
    </w:p>
    <w:p w14:paraId="1F3A06D4" w14:textId="457A22E9" w:rsidR="00DD7363" w:rsidRPr="00296B7B" w:rsidRDefault="008313F8" w:rsidP="00296B7B">
      <w:pPr>
        <w:rPr>
          <w:rFonts w:eastAsia="Times New Roman" w:cstheme="minorHAnsi"/>
          <w:color w:val="000000" w:themeColor="text1"/>
          <w:lang w:eastAsia="en-GB"/>
        </w:rPr>
      </w:pPr>
      <w:r w:rsidRPr="008313F8">
        <w:rPr>
          <w:rFonts w:eastAsia="Times New Roman" w:cstheme="minorHAnsi"/>
          <w:color w:val="000000" w:themeColor="text1"/>
          <w:lang w:eastAsia="en-GB"/>
        </w:rPr>
        <w:t xml:space="preserve">●      </w:t>
      </w:r>
      <w:r w:rsidRPr="008313F8">
        <w:rPr>
          <w:rFonts w:eastAsia="Times New Roman" w:cstheme="minorHAnsi"/>
          <w:b/>
          <w:bCs/>
          <w:color w:val="000000" w:themeColor="text1"/>
          <w:lang w:eastAsia="en-GB"/>
        </w:rPr>
        <w:t>Restricted to a specific purpose.</w:t>
      </w:r>
      <w:r w:rsidRPr="008313F8">
        <w:rPr>
          <w:rFonts w:eastAsia="Times New Roman" w:cstheme="minorHAnsi"/>
          <w:color w:val="000000" w:themeColor="text1"/>
          <w:lang w:eastAsia="en-GB"/>
        </w:rPr>
        <w:t xml:space="preserve"> The personal data of Data Subject must be processed only for specific purposes.</w:t>
      </w:r>
      <w:r w:rsidR="00054842">
        <w:rPr>
          <w:rFonts w:eastAsia="Times New Roman" w:cstheme="minorHAnsi"/>
          <w:color w:val="000000" w:themeColor="text1"/>
          <w:lang w:eastAsia="en-GB"/>
        </w:rPr>
        <w:t xml:space="preserve"> This will be </w:t>
      </w:r>
      <w:proofErr w:type="gramStart"/>
      <w:r w:rsidR="00054842">
        <w:rPr>
          <w:rFonts w:eastAsia="Times New Roman" w:cstheme="minorHAnsi"/>
          <w:color w:val="000000" w:themeColor="text1"/>
          <w:lang w:eastAsia="en-GB"/>
        </w:rPr>
        <w:t>in order to</w:t>
      </w:r>
      <w:proofErr w:type="gramEnd"/>
      <w:r w:rsidR="00DD7363">
        <w:rPr>
          <w:rFonts w:eastAsia="Times New Roman" w:cstheme="minorHAnsi"/>
          <w:color w:val="000000" w:themeColor="text1"/>
          <w:lang w:eastAsia="en-GB"/>
        </w:rPr>
        <w:t>:</w:t>
      </w:r>
    </w:p>
    <w:p w14:paraId="30EEE85E" w14:textId="516EEE3E" w:rsidR="008313F8" w:rsidRDefault="00054842" w:rsidP="000A32DD">
      <w:pPr>
        <w:pStyle w:val="ListParagraph"/>
        <w:numPr>
          <w:ilvl w:val="0"/>
          <w:numId w:val="1"/>
        </w:numPr>
        <w:ind w:left="0"/>
        <w:rPr>
          <w:rFonts w:eastAsia="Times New Roman" w:cstheme="minorHAnsi"/>
          <w:color w:val="000000" w:themeColor="text1"/>
          <w:lang w:eastAsia="en-GB"/>
        </w:rPr>
      </w:pPr>
      <w:r w:rsidRPr="00054842">
        <w:rPr>
          <w:rFonts w:eastAsia="Times New Roman" w:cstheme="minorHAnsi"/>
          <w:color w:val="000000" w:themeColor="text1"/>
          <w:lang w:eastAsia="en-GB"/>
        </w:rPr>
        <w:t>demonstrate progress across the key areas from beginning to the end of the programmes.</w:t>
      </w:r>
    </w:p>
    <w:p w14:paraId="27B6B304" w14:textId="5D69FD1A" w:rsidR="00054842" w:rsidRDefault="00054842" w:rsidP="000A32DD">
      <w:pPr>
        <w:pStyle w:val="ListParagraph"/>
        <w:numPr>
          <w:ilvl w:val="0"/>
          <w:numId w:val="1"/>
        </w:numPr>
        <w:ind w:left="0"/>
        <w:rPr>
          <w:rFonts w:eastAsia="Times New Roman" w:cstheme="minorHAnsi"/>
          <w:color w:val="000000" w:themeColor="text1"/>
          <w:lang w:eastAsia="en-GB"/>
        </w:rPr>
      </w:pPr>
      <w:r>
        <w:rPr>
          <w:rFonts w:eastAsia="Times New Roman" w:cstheme="minorHAnsi"/>
          <w:color w:val="000000" w:themeColor="text1"/>
          <w:lang w:eastAsia="en-GB"/>
        </w:rPr>
        <w:t>Share information and updates about New Leaf Learning</w:t>
      </w:r>
    </w:p>
    <w:p w14:paraId="745A1FB0" w14:textId="100029A8" w:rsidR="00296B7B" w:rsidRDefault="00054842" w:rsidP="00296B7B">
      <w:pPr>
        <w:pStyle w:val="ListParagraph"/>
        <w:numPr>
          <w:ilvl w:val="0"/>
          <w:numId w:val="1"/>
        </w:numPr>
        <w:ind w:left="0"/>
        <w:rPr>
          <w:rFonts w:eastAsia="Times New Roman" w:cstheme="minorHAnsi"/>
          <w:color w:val="000000" w:themeColor="text1"/>
          <w:lang w:eastAsia="en-GB"/>
        </w:rPr>
      </w:pPr>
      <w:r>
        <w:rPr>
          <w:rFonts w:eastAsia="Times New Roman" w:cstheme="minorHAnsi"/>
          <w:color w:val="000000" w:themeColor="text1"/>
          <w:lang w:eastAsia="en-GB"/>
        </w:rPr>
        <w:t>Communicate with schools regarding the child’s time at NLL and the impact of the programme</w:t>
      </w:r>
    </w:p>
    <w:p w14:paraId="5C096396" w14:textId="0D97A8AF" w:rsidR="00296B7B" w:rsidRPr="00296B7B" w:rsidRDefault="00296B7B" w:rsidP="00296B7B">
      <w:pPr>
        <w:pStyle w:val="ListParagraph"/>
        <w:numPr>
          <w:ilvl w:val="0"/>
          <w:numId w:val="1"/>
        </w:numPr>
        <w:ind w:left="0"/>
        <w:rPr>
          <w:rFonts w:eastAsia="Times New Roman" w:cstheme="minorHAnsi"/>
          <w:color w:val="000000" w:themeColor="text1"/>
          <w:lang w:eastAsia="en-GB"/>
        </w:rPr>
      </w:pPr>
      <w:r>
        <w:rPr>
          <w:rFonts w:eastAsia="Times New Roman" w:cstheme="minorHAnsi"/>
          <w:color w:val="000000" w:themeColor="text1"/>
          <w:lang w:eastAsia="en-GB"/>
        </w:rPr>
        <w:t>To process DBS and employment checks</w:t>
      </w:r>
      <w:r w:rsidR="00DB4991">
        <w:rPr>
          <w:rFonts w:eastAsia="Times New Roman" w:cstheme="minorHAnsi"/>
          <w:color w:val="000000" w:themeColor="text1"/>
          <w:lang w:eastAsia="en-GB"/>
        </w:rPr>
        <w:t xml:space="preserve"> </w:t>
      </w:r>
      <w:proofErr w:type="gramStart"/>
      <w:r w:rsidR="00DB4991">
        <w:rPr>
          <w:rFonts w:eastAsia="Times New Roman" w:cstheme="minorHAnsi"/>
          <w:color w:val="000000" w:themeColor="text1"/>
          <w:lang w:eastAsia="en-GB"/>
        </w:rPr>
        <w:t>in order to</w:t>
      </w:r>
      <w:proofErr w:type="gramEnd"/>
      <w:r w:rsidR="00DB4991">
        <w:rPr>
          <w:rFonts w:eastAsia="Times New Roman" w:cstheme="minorHAnsi"/>
          <w:color w:val="000000" w:themeColor="text1"/>
          <w:lang w:eastAsia="en-GB"/>
        </w:rPr>
        <w:t xml:space="preserve"> inform the Single Central Record (SCR)</w:t>
      </w:r>
    </w:p>
    <w:p w14:paraId="650DE655" w14:textId="6F4A6748" w:rsidR="000A09E0"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 xml:space="preserve">●      </w:t>
      </w:r>
      <w:r w:rsidRPr="008313F8">
        <w:rPr>
          <w:rFonts w:eastAsia="Times New Roman" w:cstheme="minorHAnsi"/>
          <w:b/>
          <w:bCs/>
          <w:color w:val="000000" w:themeColor="text1"/>
          <w:lang w:eastAsia="en-GB"/>
        </w:rPr>
        <w:t>Transparency</w:t>
      </w:r>
      <w:r w:rsidRPr="008313F8">
        <w:rPr>
          <w:rFonts w:eastAsia="Times New Roman" w:cstheme="minorHAnsi"/>
          <w:color w:val="000000" w:themeColor="text1"/>
          <w:lang w:eastAsia="en-GB"/>
        </w:rPr>
        <w:t xml:space="preserve">. The Data Subject </w:t>
      </w:r>
      <w:r w:rsidR="00054842">
        <w:rPr>
          <w:rFonts w:eastAsia="Times New Roman" w:cstheme="minorHAnsi"/>
          <w:color w:val="000000" w:themeColor="text1"/>
          <w:lang w:eastAsia="en-GB"/>
        </w:rPr>
        <w:t>will</w:t>
      </w:r>
      <w:r w:rsidRPr="008313F8">
        <w:rPr>
          <w:rFonts w:eastAsia="Times New Roman" w:cstheme="minorHAnsi"/>
          <w:color w:val="000000" w:themeColor="text1"/>
          <w:lang w:eastAsia="en-GB"/>
        </w:rPr>
        <w:t xml:space="preserve"> be informed of how his/her data is being collected, processed and used.</w:t>
      </w:r>
      <w:r w:rsidR="00054842">
        <w:rPr>
          <w:rFonts w:eastAsia="Times New Roman" w:cstheme="minorHAnsi"/>
          <w:color w:val="000000" w:themeColor="text1"/>
          <w:lang w:eastAsia="en-GB"/>
        </w:rPr>
        <w:t xml:space="preserve"> The Data Subject’s consent, or the parent of the Data Subject MUST give consent</w:t>
      </w:r>
      <w:r w:rsidR="000A09E0">
        <w:rPr>
          <w:rFonts w:eastAsia="Times New Roman" w:cstheme="minorHAnsi"/>
          <w:color w:val="000000" w:themeColor="text1"/>
          <w:lang w:eastAsia="en-GB"/>
        </w:rPr>
        <w:t xml:space="preserve"> for information to be shared. Schools have responsibility for collecting consent from parents of children at their school. Data will be shared with the Lead Teacher for collection, analysis and reporting.</w:t>
      </w:r>
    </w:p>
    <w:p w14:paraId="75EDC750" w14:textId="77777777" w:rsidR="000A09E0" w:rsidRDefault="000A09E0" w:rsidP="000A09E0">
      <w:pPr>
        <w:rPr>
          <w:rFonts w:eastAsia="Times New Roman" w:cstheme="minorHAnsi"/>
          <w:color w:val="000000" w:themeColor="text1"/>
          <w:lang w:eastAsia="en-GB"/>
        </w:rPr>
      </w:pPr>
    </w:p>
    <w:p w14:paraId="53A02CA4" w14:textId="614A2EAF" w:rsidR="008313F8" w:rsidRPr="000A09E0" w:rsidRDefault="008313F8" w:rsidP="000A09E0">
      <w:pPr>
        <w:rPr>
          <w:rFonts w:eastAsia="Times New Roman" w:cstheme="minorHAnsi"/>
          <w:b/>
          <w:bCs/>
          <w:color w:val="538135" w:themeColor="accent6" w:themeShade="BF"/>
          <w:lang w:eastAsia="en-GB"/>
        </w:rPr>
      </w:pPr>
      <w:r w:rsidRPr="000A09E0">
        <w:rPr>
          <w:rFonts w:eastAsia="Times New Roman" w:cstheme="minorHAnsi"/>
          <w:b/>
          <w:bCs/>
          <w:color w:val="538135" w:themeColor="accent6" w:themeShade="BF"/>
          <w:lang w:eastAsia="en-GB"/>
        </w:rPr>
        <w:t>2. What personal data we collect and process</w:t>
      </w:r>
    </w:p>
    <w:p w14:paraId="42DD6539" w14:textId="29D2728D" w:rsidR="008313F8" w:rsidRPr="008313F8" w:rsidRDefault="000A09E0" w:rsidP="000A09E0">
      <w:pPr>
        <w:rPr>
          <w:rFonts w:eastAsia="Times New Roman" w:cstheme="minorHAnsi"/>
          <w:color w:val="000000" w:themeColor="text1"/>
          <w:lang w:eastAsia="en-GB"/>
        </w:rPr>
      </w:pPr>
      <w:r>
        <w:rPr>
          <w:rFonts w:eastAsia="Times New Roman" w:cstheme="minorHAnsi"/>
          <w:color w:val="000000" w:themeColor="text1"/>
          <w:lang w:eastAsia="en-GB"/>
        </w:rPr>
        <w:t>New Leaf Learning</w:t>
      </w:r>
      <w:r w:rsidR="008313F8" w:rsidRPr="008313F8">
        <w:rPr>
          <w:rFonts w:eastAsia="Times New Roman" w:cstheme="minorHAnsi"/>
          <w:color w:val="000000" w:themeColor="text1"/>
          <w:lang w:eastAsia="en-GB"/>
        </w:rPr>
        <w:t xml:space="preserve"> collects several different types of personal data for various purposes. Personal Data may include, but is not limited to:</w:t>
      </w:r>
    </w:p>
    <w:p w14:paraId="1201E332" w14:textId="4F415005" w:rsidR="00627C3A" w:rsidRDefault="0091641C"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t>Name</w:t>
      </w:r>
    </w:p>
    <w:p w14:paraId="1504F0A3" w14:textId="43DDB5D0" w:rsidR="0091641C" w:rsidRDefault="0091641C"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t>Date of Birth</w:t>
      </w:r>
    </w:p>
    <w:p w14:paraId="0818B1BD" w14:textId="6D517006" w:rsidR="0091641C" w:rsidRDefault="00413E88"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t>Address</w:t>
      </w:r>
    </w:p>
    <w:p w14:paraId="7F8ED1BA" w14:textId="29C2C803" w:rsidR="00413E88" w:rsidRDefault="00413E88"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t>Email address</w:t>
      </w:r>
      <w:r w:rsidR="00995CED">
        <w:rPr>
          <w:rFonts w:eastAsia="Times New Roman" w:cstheme="minorHAnsi"/>
          <w:color w:val="000000" w:themeColor="text1"/>
          <w:lang w:eastAsia="en-GB"/>
        </w:rPr>
        <w:t>/contact details</w:t>
      </w:r>
    </w:p>
    <w:p w14:paraId="591B25A9" w14:textId="66D4A0F0" w:rsidR="00413E88" w:rsidRDefault="00413E88"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lastRenderedPageBreak/>
        <w:t>Sight of identification such as passport</w:t>
      </w:r>
      <w:r w:rsidR="00B01E45">
        <w:rPr>
          <w:rFonts w:eastAsia="Times New Roman" w:cstheme="minorHAnsi"/>
          <w:color w:val="000000" w:themeColor="text1"/>
          <w:lang w:eastAsia="en-GB"/>
        </w:rPr>
        <w:t>/</w:t>
      </w:r>
      <w:proofErr w:type="spellStart"/>
      <w:r w:rsidR="00B01E45">
        <w:rPr>
          <w:rFonts w:eastAsia="Times New Roman" w:cstheme="minorHAnsi"/>
          <w:color w:val="000000" w:themeColor="text1"/>
          <w:lang w:eastAsia="en-GB"/>
        </w:rPr>
        <w:t>drivers</w:t>
      </w:r>
      <w:proofErr w:type="spellEnd"/>
      <w:r w:rsidR="00B01E45">
        <w:rPr>
          <w:rFonts w:eastAsia="Times New Roman" w:cstheme="minorHAnsi"/>
          <w:color w:val="000000" w:themeColor="text1"/>
          <w:lang w:eastAsia="en-GB"/>
        </w:rPr>
        <w:t xml:space="preserve"> license</w:t>
      </w:r>
    </w:p>
    <w:p w14:paraId="347A4773" w14:textId="18835480" w:rsidR="00995CED" w:rsidRDefault="00995CED"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t>Sight of qualification certificates</w:t>
      </w:r>
    </w:p>
    <w:p w14:paraId="5568029B" w14:textId="6240A448" w:rsidR="00B01E45" w:rsidRDefault="00D1553D"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t>DBS number</w:t>
      </w:r>
    </w:p>
    <w:p w14:paraId="02677C38" w14:textId="4EAD7EB1" w:rsidR="00A3656B" w:rsidRPr="00627C3A" w:rsidRDefault="00A3656B" w:rsidP="0091641C">
      <w:pPr>
        <w:pStyle w:val="ListParagraph"/>
        <w:numPr>
          <w:ilvl w:val="0"/>
          <w:numId w:val="10"/>
        </w:numPr>
        <w:rPr>
          <w:rFonts w:eastAsia="Times New Roman" w:cstheme="minorHAnsi"/>
          <w:color w:val="000000" w:themeColor="text1"/>
          <w:lang w:eastAsia="en-GB"/>
        </w:rPr>
      </w:pPr>
      <w:r>
        <w:rPr>
          <w:rFonts w:eastAsia="Times New Roman" w:cstheme="minorHAnsi"/>
          <w:color w:val="000000" w:themeColor="text1"/>
          <w:lang w:eastAsia="en-GB"/>
        </w:rPr>
        <w:t>National Insurance</w:t>
      </w:r>
      <w:r w:rsidR="006B060F">
        <w:rPr>
          <w:rFonts w:eastAsia="Times New Roman" w:cstheme="minorHAnsi"/>
          <w:color w:val="000000" w:themeColor="text1"/>
          <w:lang w:eastAsia="en-GB"/>
        </w:rPr>
        <w:t xml:space="preserve"> Number/permits</w:t>
      </w:r>
    </w:p>
    <w:p w14:paraId="5DBA328B" w14:textId="77777777" w:rsidR="009E52B5" w:rsidRDefault="008313F8" w:rsidP="009E52B5">
      <w:pPr>
        <w:spacing w:before="100" w:beforeAutospacing="1" w:after="100" w:afterAutospacing="1"/>
        <w:outlineLvl w:val="1"/>
        <w:rPr>
          <w:rFonts w:eastAsia="Times New Roman" w:cstheme="minorHAnsi"/>
          <w:b/>
          <w:bCs/>
          <w:color w:val="538135" w:themeColor="accent6" w:themeShade="BF"/>
          <w:lang w:eastAsia="en-GB"/>
        </w:rPr>
      </w:pPr>
      <w:r w:rsidRPr="000A09E0">
        <w:rPr>
          <w:rFonts w:eastAsia="Times New Roman" w:cstheme="minorHAnsi"/>
          <w:b/>
          <w:bCs/>
          <w:color w:val="538135" w:themeColor="accent6" w:themeShade="BF"/>
          <w:lang w:eastAsia="en-GB"/>
        </w:rPr>
        <w:t>3. How we use the personal data</w:t>
      </w:r>
    </w:p>
    <w:p w14:paraId="35263B0C" w14:textId="355374F2" w:rsidR="008313F8" w:rsidRPr="009E52B5" w:rsidRDefault="000A09E0" w:rsidP="009E52B5">
      <w:pPr>
        <w:spacing w:before="100" w:beforeAutospacing="1" w:after="100" w:afterAutospacing="1"/>
        <w:outlineLvl w:val="1"/>
        <w:rPr>
          <w:rFonts w:eastAsia="Times New Roman" w:cstheme="minorHAnsi"/>
          <w:b/>
          <w:bCs/>
          <w:color w:val="538135" w:themeColor="accent6" w:themeShade="BF"/>
          <w:lang w:eastAsia="en-GB"/>
        </w:rPr>
      </w:pPr>
      <w:r>
        <w:rPr>
          <w:rFonts w:eastAsia="Times New Roman" w:cstheme="minorHAnsi"/>
          <w:color w:val="000000" w:themeColor="text1"/>
          <w:lang w:eastAsia="en-GB"/>
        </w:rPr>
        <w:t>New Leaf Learning</w:t>
      </w:r>
      <w:r w:rsidR="008313F8" w:rsidRPr="008313F8">
        <w:rPr>
          <w:rFonts w:eastAsia="Times New Roman" w:cstheme="minorHAnsi"/>
          <w:color w:val="000000" w:themeColor="text1"/>
          <w:lang w:eastAsia="en-GB"/>
        </w:rPr>
        <w:t xml:space="preserve"> uses the collected personal data for various purposes:</w:t>
      </w:r>
    </w:p>
    <w:p w14:paraId="69541BAB" w14:textId="294ECBFF" w:rsidR="007A333E" w:rsidRPr="00EB5D2D" w:rsidRDefault="008313F8" w:rsidP="00EB5D2D">
      <w:pPr>
        <w:pStyle w:val="ListParagraph"/>
        <w:numPr>
          <w:ilvl w:val="0"/>
          <w:numId w:val="13"/>
        </w:numPr>
        <w:rPr>
          <w:rFonts w:eastAsia="Times New Roman" w:cstheme="minorHAnsi"/>
          <w:color w:val="000000" w:themeColor="text1"/>
          <w:lang w:eastAsia="en-GB"/>
        </w:rPr>
      </w:pPr>
      <w:r w:rsidRPr="00EB5D2D">
        <w:rPr>
          <w:rFonts w:eastAsia="Times New Roman" w:cstheme="minorHAnsi"/>
          <w:color w:val="000000" w:themeColor="text1"/>
          <w:lang w:eastAsia="en-GB"/>
        </w:rPr>
        <w:t xml:space="preserve">To </w:t>
      </w:r>
      <w:r w:rsidR="007A333E" w:rsidRPr="00EB5D2D">
        <w:rPr>
          <w:rFonts w:eastAsia="Times New Roman" w:cstheme="minorHAnsi"/>
          <w:color w:val="000000" w:themeColor="text1"/>
          <w:lang w:eastAsia="en-GB"/>
        </w:rPr>
        <w:t xml:space="preserve">process DBS and employment </w:t>
      </w:r>
      <w:proofErr w:type="spellStart"/>
      <w:r w:rsidR="007A333E" w:rsidRPr="00EB5D2D">
        <w:rPr>
          <w:rFonts w:eastAsia="Times New Roman" w:cstheme="minorHAnsi"/>
          <w:color w:val="000000" w:themeColor="text1"/>
          <w:lang w:eastAsia="en-GB"/>
        </w:rPr>
        <w:t>checks</w:t>
      </w:r>
      <w:proofErr w:type="spellEnd"/>
    </w:p>
    <w:p w14:paraId="0B988D0B" w14:textId="4902C28C" w:rsidR="00EB5D2D" w:rsidRPr="00EB5D2D" w:rsidRDefault="00EB5D2D" w:rsidP="00EB5D2D">
      <w:pPr>
        <w:pStyle w:val="ListParagraph"/>
        <w:numPr>
          <w:ilvl w:val="0"/>
          <w:numId w:val="13"/>
        </w:numPr>
        <w:rPr>
          <w:rFonts w:eastAsia="Times New Roman" w:cstheme="minorHAnsi"/>
          <w:color w:val="000000" w:themeColor="text1"/>
          <w:lang w:eastAsia="en-GB"/>
        </w:rPr>
      </w:pPr>
      <w:r w:rsidRPr="00EB5D2D">
        <w:rPr>
          <w:rFonts w:eastAsia="Times New Roman" w:cstheme="minorHAnsi"/>
          <w:color w:val="000000" w:themeColor="text1"/>
          <w:lang w:eastAsia="en-GB"/>
        </w:rPr>
        <w:t xml:space="preserve">To </w:t>
      </w:r>
      <w:r w:rsidR="008313F8" w:rsidRPr="00EB5D2D">
        <w:rPr>
          <w:rFonts w:eastAsia="Times New Roman" w:cstheme="minorHAnsi"/>
          <w:color w:val="000000" w:themeColor="text1"/>
          <w:lang w:eastAsia="en-GB"/>
        </w:rPr>
        <w:t>provide services</w:t>
      </w:r>
    </w:p>
    <w:p w14:paraId="131D140B" w14:textId="7015B39D" w:rsidR="008313F8" w:rsidRPr="00EB5D2D" w:rsidRDefault="008313F8" w:rsidP="00EB5D2D">
      <w:pPr>
        <w:pStyle w:val="ListParagraph"/>
        <w:numPr>
          <w:ilvl w:val="0"/>
          <w:numId w:val="13"/>
        </w:numPr>
        <w:rPr>
          <w:rFonts w:eastAsia="Times New Roman" w:cstheme="minorHAnsi"/>
          <w:color w:val="000000" w:themeColor="text1"/>
          <w:lang w:eastAsia="en-GB"/>
        </w:rPr>
      </w:pPr>
      <w:r w:rsidRPr="00EB5D2D">
        <w:rPr>
          <w:rFonts w:eastAsia="Times New Roman" w:cstheme="minorHAnsi"/>
          <w:color w:val="000000" w:themeColor="text1"/>
          <w:lang w:eastAsia="en-GB"/>
        </w:rPr>
        <w:t>To notify about changes to our services and/or products</w:t>
      </w:r>
    </w:p>
    <w:p w14:paraId="5D969B4C" w14:textId="649EE1DE" w:rsidR="008313F8" w:rsidRPr="00EB5D2D" w:rsidRDefault="008313F8" w:rsidP="00EB5D2D">
      <w:pPr>
        <w:pStyle w:val="ListParagraph"/>
        <w:numPr>
          <w:ilvl w:val="0"/>
          <w:numId w:val="13"/>
        </w:numPr>
        <w:rPr>
          <w:rFonts w:eastAsia="Times New Roman" w:cstheme="minorHAnsi"/>
          <w:color w:val="000000" w:themeColor="text1"/>
          <w:lang w:eastAsia="en-GB"/>
        </w:rPr>
      </w:pPr>
      <w:r w:rsidRPr="00EB5D2D">
        <w:rPr>
          <w:rFonts w:eastAsia="Times New Roman" w:cstheme="minorHAnsi"/>
          <w:color w:val="000000" w:themeColor="text1"/>
          <w:lang w:eastAsia="en-GB"/>
        </w:rPr>
        <w:t>To provide customer support</w:t>
      </w:r>
    </w:p>
    <w:p w14:paraId="75D0A060" w14:textId="3A10D741" w:rsidR="008313F8" w:rsidRPr="00EB5D2D" w:rsidRDefault="008313F8" w:rsidP="00EB5D2D">
      <w:pPr>
        <w:pStyle w:val="ListParagraph"/>
        <w:numPr>
          <w:ilvl w:val="0"/>
          <w:numId w:val="13"/>
        </w:numPr>
        <w:rPr>
          <w:rFonts w:eastAsia="Times New Roman" w:cstheme="minorHAnsi"/>
          <w:color w:val="000000" w:themeColor="text1"/>
          <w:lang w:eastAsia="en-GB"/>
        </w:rPr>
      </w:pPr>
      <w:r w:rsidRPr="00EB5D2D">
        <w:rPr>
          <w:rFonts w:eastAsia="Times New Roman" w:cstheme="minorHAnsi"/>
          <w:color w:val="000000" w:themeColor="text1"/>
          <w:lang w:eastAsia="en-GB"/>
        </w:rPr>
        <w:t>To gather analysis or valuable information so that we can improve our services</w:t>
      </w:r>
    </w:p>
    <w:p w14:paraId="5FA5870C" w14:textId="03224946" w:rsidR="008313F8" w:rsidRPr="00EB5D2D" w:rsidRDefault="008313F8" w:rsidP="00EB5D2D">
      <w:pPr>
        <w:pStyle w:val="ListParagraph"/>
        <w:numPr>
          <w:ilvl w:val="0"/>
          <w:numId w:val="13"/>
        </w:numPr>
        <w:rPr>
          <w:rFonts w:eastAsia="Times New Roman" w:cstheme="minorHAnsi"/>
          <w:color w:val="000000" w:themeColor="text1"/>
          <w:lang w:eastAsia="en-GB"/>
        </w:rPr>
      </w:pPr>
      <w:r w:rsidRPr="00EB5D2D">
        <w:rPr>
          <w:rFonts w:eastAsia="Times New Roman" w:cstheme="minorHAnsi"/>
          <w:color w:val="000000" w:themeColor="text1"/>
          <w:lang w:eastAsia="en-GB"/>
        </w:rPr>
        <w:t>To detect, prevent and address technical issues</w:t>
      </w:r>
    </w:p>
    <w:p w14:paraId="6C3AC115" w14:textId="77777777" w:rsidR="008313F8" w:rsidRPr="008313F8" w:rsidRDefault="008313F8" w:rsidP="008313F8">
      <w:pPr>
        <w:spacing w:before="100" w:beforeAutospacing="1" w:after="100" w:afterAutospacing="1"/>
        <w:outlineLvl w:val="1"/>
        <w:rPr>
          <w:rFonts w:eastAsia="Times New Roman" w:cstheme="minorHAnsi"/>
          <w:b/>
          <w:bCs/>
          <w:color w:val="000000" w:themeColor="text1"/>
          <w:lang w:eastAsia="en-GB"/>
        </w:rPr>
      </w:pPr>
      <w:r w:rsidRPr="008313F8">
        <w:rPr>
          <w:rFonts w:eastAsia="Times New Roman" w:cstheme="minorHAnsi"/>
          <w:b/>
          <w:bCs/>
          <w:color w:val="000000" w:themeColor="text1"/>
          <w:lang w:eastAsia="en-GB"/>
        </w:rPr>
        <w:t> </w:t>
      </w:r>
      <w:r w:rsidRPr="000A09E0">
        <w:rPr>
          <w:rFonts w:eastAsia="Times New Roman" w:cstheme="minorHAnsi"/>
          <w:b/>
          <w:bCs/>
          <w:color w:val="538135" w:themeColor="accent6" w:themeShade="BF"/>
          <w:lang w:eastAsia="en-GB"/>
        </w:rPr>
        <w:t>4. Legal basis for collecting and processing personal data</w:t>
      </w:r>
    </w:p>
    <w:p w14:paraId="250E27C9" w14:textId="65EFF6A4" w:rsidR="008313F8" w:rsidRPr="008313F8" w:rsidRDefault="000A09E0" w:rsidP="008313F8">
      <w:pPr>
        <w:spacing w:before="100" w:beforeAutospacing="1" w:after="100" w:afterAutospacing="1"/>
        <w:rPr>
          <w:rFonts w:eastAsia="Times New Roman" w:cstheme="minorHAnsi"/>
          <w:color w:val="000000" w:themeColor="text1"/>
          <w:lang w:eastAsia="en-GB"/>
        </w:rPr>
      </w:pPr>
      <w:r>
        <w:rPr>
          <w:rFonts w:eastAsia="Times New Roman" w:cstheme="minorHAnsi"/>
          <w:color w:val="000000" w:themeColor="text1"/>
          <w:lang w:eastAsia="en-GB"/>
        </w:rPr>
        <w:t>New Leaf Learning’s</w:t>
      </w:r>
      <w:r w:rsidR="008313F8" w:rsidRPr="008313F8">
        <w:rPr>
          <w:rFonts w:eastAsia="Times New Roman" w:cstheme="minorHAnsi"/>
          <w:color w:val="000000" w:themeColor="text1"/>
          <w:lang w:eastAsia="en-GB"/>
        </w:rPr>
        <w:t xml:space="preserve"> legal basis for collecting and using the personal data described in this Data Protection Policy depends on the personal data we collect and the specific context in which we collect the information: </w:t>
      </w:r>
    </w:p>
    <w:p w14:paraId="2FA382F8" w14:textId="77777777" w:rsidR="00FA0C58" w:rsidRDefault="00FA0C58" w:rsidP="00FA0C58">
      <w:pPr>
        <w:pStyle w:val="ListParagraph"/>
        <w:numPr>
          <w:ilvl w:val="0"/>
          <w:numId w:val="15"/>
        </w:numPr>
        <w:rPr>
          <w:rFonts w:eastAsia="Times New Roman" w:cstheme="minorHAnsi"/>
          <w:color w:val="000000" w:themeColor="text1"/>
          <w:lang w:eastAsia="en-GB"/>
        </w:rPr>
      </w:pPr>
      <w:r>
        <w:rPr>
          <w:rFonts w:eastAsia="Times New Roman" w:cstheme="minorHAnsi"/>
          <w:color w:val="000000" w:themeColor="text1"/>
          <w:lang w:eastAsia="en-GB"/>
        </w:rPr>
        <w:t>Processing DBS and employment checks</w:t>
      </w:r>
    </w:p>
    <w:p w14:paraId="2B1905E4" w14:textId="149B94AE" w:rsidR="008313F8" w:rsidRPr="00FA0C58" w:rsidRDefault="000A32DD" w:rsidP="00FA0C58">
      <w:pPr>
        <w:pStyle w:val="ListParagraph"/>
        <w:numPr>
          <w:ilvl w:val="0"/>
          <w:numId w:val="15"/>
        </w:numPr>
        <w:rPr>
          <w:rFonts w:eastAsia="Times New Roman" w:cstheme="minorHAnsi"/>
          <w:color w:val="000000" w:themeColor="text1"/>
          <w:lang w:eastAsia="en-GB"/>
        </w:rPr>
      </w:pPr>
      <w:r w:rsidRPr="00FA0C58">
        <w:rPr>
          <w:rFonts w:eastAsia="Times New Roman" w:cstheme="minorHAnsi"/>
          <w:color w:val="000000" w:themeColor="text1"/>
          <w:lang w:eastAsia="en-GB"/>
        </w:rPr>
        <w:t>New Leaf Learning</w:t>
      </w:r>
      <w:r w:rsidR="008313F8" w:rsidRPr="00FA0C58">
        <w:rPr>
          <w:rFonts w:eastAsia="Times New Roman" w:cstheme="minorHAnsi"/>
          <w:color w:val="000000" w:themeColor="text1"/>
          <w:lang w:eastAsia="en-GB"/>
        </w:rPr>
        <w:t xml:space="preserve"> needs to perform a contract with you</w:t>
      </w:r>
    </w:p>
    <w:p w14:paraId="7A03B452" w14:textId="2FCC02E7" w:rsidR="008313F8" w:rsidRPr="00FA0C58" w:rsidRDefault="008313F8" w:rsidP="00FA0C58">
      <w:pPr>
        <w:pStyle w:val="ListParagraph"/>
        <w:numPr>
          <w:ilvl w:val="0"/>
          <w:numId w:val="15"/>
        </w:numPr>
        <w:rPr>
          <w:rFonts w:eastAsia="Times New Roman" w:cstheme="minorHAnsi"/>
          <w:color w:val="000000" w:themeColor="text1"/>
          <w:lang w:eastAsia="en-GB"/>
        </w:rPr>
      </w:pPr>
      <w:r w:rsidRPr="00FA0C58">
        <w:rPr>
          <w:rFonts w:eastAsia="Times New Roman" w:cstheme="minorHAnsi"/>
          <w:color w:val="000000" w:themeColor="text1"/>
          <w:lang w:eastAsia="en-GB"/>
        </w:rPr>
        <w:t xml:space="preserve">You have given </w:t>
      </w:r>
      <w:r w:rsidR="000A32DD" w:rsidRPr="00FA0C58">
        <w:rPr>
          <w:rFonts w:eastAsia="Times New Roman" w:cstheme="minorHAnsi"/>
          <w:color w:val="000000" w:themeColor="text1"/>
          <w:lang w:eastAsia="en-GB"/>
        </w:rPr>
        <w:t>New Leaf Learning</w:t>
      </w:r>
      <w:r w:rsidRPr="00FA0C58">
        <w:rPr>
          <w:rFonts w:eastAsia="Times New Roman" w:cstheme="minorHAnsi"/>
          <w:color w:val="000000" w:themeColor="text1"/>
          <w:lang w:eastAsia="en-GB"/>
        </w:rPr>
        <w:t xml:space="preserve"> permission to do so</w:t>
      </w:r>
    </w:p>
    <w:p w14:paraId="7B29AC57" w14:textId="2849C1B4" w:rsidR="008313F8" w:rsidRPr="00FA0C58" w:rsidRDefault="008313F8" w:rsidP="00FA0C58">
      <w:pPr>
        <w:pStyle w:val="ListParagraph"/>
        <w:numPr>
          <w:ilvl w:val="0"/>
          <w:numId w:val="15"/>
        </w:numPr>
        <w:rPr>
          <w:rFonts w:eastAsia="Times New Roman" w:cstheme="minorHAnsi"/>
          <w:color w:val="000000" w:themeColor="text1"/>
          <w:lang w:eastAsia="en-GB"/>
        </w:rPr>
      </w:pPr>
      <w:r w:rsidRPr="00FA0C58">
        <w:rPr>
          <w:rFonts w:eastAsia="Times New Roman" w:cstheme="minorHAnsi"/>
          <w:color w:val="000000" w:themeColor="text1"/>
          <w:lang w:eastAsia="en-GB"/>
        </w:rPr>
        <w:t xml:space="preserve">Processing your personal data is in </w:t>
      </w:r>
      <w:r w:rsidR="000A32DD" w:rsidRPr="00FA0C58">
        <w:rPr>
          <w:rFonts w:eastAsia="Times New Roman" w:cstheme="minorHAnsi"/>
          <w:color w:val="000000" w:themeColor="text1"/>
          <w:lang w:eastAsia="en-GB"/>
        </w:rPr>
        <w:t>New Leaf Learning</w:t>
      </w:r>
      <w:r w:rsidRPr="00FA0C58">
        <w:rPr>
          <w:rFonts w:eastAsia="Times New Roman" w:cstheme="minorHAnsi"/>
          <w:color w:val="000000" w:themeColor="text1"/>
          <w:lang w:eastAsia="en-GB"/>
        </w:rPr>
        <w:t>’s legitimate interests</w:t>
      </w:r>
    </w:p>
    <w:p w14:paraId="08C57DDE" w14:textId="74C3AA6F" w:rsidR="008313F8" w:rsidRPr="00FA0C58" w:rsidRDefault="000A32DD" w:rsidP="00FA0C58">
      <w:pPr>
        <w:pStyle w:val="ListParagraph"/>
        <w:numPr>
          <w:ilvl w:val="0"/>
          <w:numId w:val="15"/>
        </w:numPr>
        <w:rPr>
          <w:rFonts w:eastAsia="Times New Roman" w:cstheme="minorHAnsi"/>
          <w:color w:val="000000" w:themeColor="text1"/>
          <w:lang w:eastAsia="en-GB"/>
        </w:rPr>
      </w:pPr>
      <w:r w:rsidRPr="00FA0C58">
        <w:rPr>
          <w:rFonts w:eastAsia="Times New Roman" w:cstheme="minorHAnsi"/>
          <w:color w:val="000000" w:themeColor="text1"/>
          <w:lang w:eastAsia="en-GB"/>
        </w:rPr>
        <w:t>New Leaf Learning</w:t>
      </w:r>
      <w:r w:rsidR="008313F8" w:rsidRPr="00FA0C58">
        <w:rPr>
          <w:rFonts w:eastAsia="Times New Roman" w:cstheme="minorHAnsi"/>
          <w:color w:val="000000" w:themeColor="text1"/>
          <w:lang w:eastAsia="en-GB"/>
        </w:rPr>
        <w:t xml:space="preserve"> needs to comply with the law</w:t>
      </w:r>
    </w:p>
    <w:p w14:paraId="1B7A75A8" w14:textId="77777777" w:rsidR="008313F8" w:rsidRPr="000A32DD" w:rsidRDefault="008313F8" w:rsidP="000A32DD">
      <w:pPr>
        <w:outlineLvl w:val="1"/>
        <w:rPr>
          <w:rFonts w:eastAsia="Times New Roman" w:cstheme="minorHAnsi"/>
          <w:b/>
          <w:bCs/>
          <w:color w:val="538135" w:themeColor="accent6" w:themeShade="BF"/>
          <w:lang w:eastAsia="en-GB"/>
        </w:rPr>
      </w:pPr>
      <w:r w:rsidRPr="000A32DD">
        <w:rPr>
          <w:rFonts w:eastAsia="Times New Roman" w:cstheme="minorHAnsi"/>
          <w:b/>
          <w:bCs/>
          <w:color w:val="538135" w:themeColor="accent6" w:themeShade="BF"/>
          <w:lang w:eastAsia="en-GB"/>
        </w:rPr>
        <w:t>5. Retention of personal data</w:t>
      </w:r>
    </w:p>
    <w:p w14:paraId="440076DD" w14:textId="06BFF937" w:rsidR="008313F8" w:rsidRPr="008313F8" w:rsidRDefault="000A32DD" w:rsidP="000A32DD">
      <w:pPr>
        <w:rPr>
          <w:rFonts w:eastAsia="Times New Roman" w:cstheme="minorHAnsi"/>
          <w:color w:val="000000" w:themeColor="text1"/>
          <w:lang w:eastAsia="en-GB"/>
        </w:rPr>
      </w:pPr>
      <w:r>
        <w:rPr>
          <w:rFonts w:eastAsia="Times New Roman" w:cstheme="minorHAnsi"/>
          <w:color w:val="000000" w:themeColor="text1"/>
          <w:lang w:eastAsia="en-GB"/>
        </w:rPr>
        <w:t>New Leaf Learning</w:t>
      </w:r>
      <w:r w:rsidR="008313F8" w:rsidRPr="008313F8">
        <w:rPr>
          <w:rFonts w:eastAsia="Times New Roman" w:cstheme="minorHAnsi"/>
          <w:color w:val="000000" w:themeColor="text1"/>
          <w:lang w:eastAsia="en-GB"/>
        </w:rPr>
        <w:t xml:space="preserve"> will retain your personal information </w:t>
      </w:r>
      <w:r w:rsidR="008C01BA">
        <w:rPr>
          <w:rFonts w:eastAsia="Times New Roman" w:cstheme="minorHAnsi"/>
          <w:color w:val="000000" w:themeColor="text1"/>
          <w:lang w:eastAsia="en-GB"/>
        </w:rPr>
        <w:t xml:space="preserve">with your permission, and </w:t>
      </w:r>
      <w:r w:rsidR="008313F8" w:rsidRPr="008313F8">
        <w:rPr>
          <w:rFonts w:eastAsia="Times New Roman" w:cstheme="minorHAnsi"/>
          <w:color w:val="000000" w:themeColor="text1"/>
          <w:lang w:eastAsia="en-GB"/>
        </w:rPr>
        <w:t>only for as long as is necessary for the purposes set out in this Data Protection Policy.</w:t>
      </w:r>
    </w:p>
    <w:p w14:paraId="60DCC50A" w14:textId="0CB66C4E" w:rsidR="008313F8" w:rsidRPr="008313F8" w:rsidRDefault="000A32DD" w:rsidP="000A32DD">
      <w:pPr>
        <w:rPr>
          <w:rFonts w:eastAsia="Times New Roman" w:cstheme="minorHAnsi"/>
          <w:color w:val="000000" w:themeColor="text1"/>
          <w:lang w:eastAsia="en-GB"/>
        </w:rPr>
      </w:pPr>
      <w:r>
        <w:rPr>
          <w:rFonts w:eastAsia="Times New Roman" w:cstheme="minorHAnsi"/>
          <w:color w:val="000000" w:themeColor="text1"/>
          <w:lang w:eastAsia="en-GB"/>
        </w:rPr>
        <w:t>New Leaf Learning</w:t>
      </w:r>
      <w:r w:rsidR="008313F8" w:rsidRPr="008313F8">
        <w:rPr>
          <w:rFonts w:eastAsia="Times New Roman" w:cstheme="minorHAnsi"/>
          <w:color w:val="000000" w:themeColor="text1"/>
          <w:lang w:eastAsia="en-GB"/>
        </w:rPr>
        <w:t xml:space="preserve"> will retain and use your information to the extent necessary to comply with our legal obligations, resolve disputes, and enforce our policies.</w:t>
      </w:r>
    </w:p>
    <w:p w14:paraId="107FF8C9" w14:textId="77777777" w:rsidR="008313F8" w:rsidRPr="000A32DD" w:rsidRDefault="008313F8" w:rsidP="008313F8">
      <w:pPr>
        <w:spacing w:before="100" w:beforeAutospacing="1" w:after="100" w:afterAutospacing="1"/>
        <w:outlineLvl w:val="1"/>
        <w:rPr>
          <w:rFonts w:eastAsia="Times New Roman" w:cstheme="minorHAnsi"/>
          <w:b/>
          <w:bCs/>
          <w:color w:val="538135" w:themeColor="accent6" w:themeShade="BF"/>
          <w:lang w:eastAsia="en-GB"/>
        </w:rPr>
      </w:pPr>
      <w:r w:rsidRPr="000A32DD">
        <w:rPr>
          <w:rFonts w:eastAsia="Times New Roman" w:cstheme="minorHAnsi"/>
          <w:b/>
          <w:bCs/>
          <w:color w:val="538135" w:themeColor="accent6" w:themeShade="BF"/>
          <w:lang w:eastAsia="en-GB"/>
        </w:rPr>
        <w:t>6. Data protection rights</w:t>
      </w:r>
    </w:p>
    <w:p w14:paraId="1877FCEE" w14:textId="2C9C9F10" w:rsidR="008313F8" w:rsidRPr="008313F8" w:rsidRDefault="008313F8" w:rsidP="008313F8">
      <w:pPr>
        <w:spacing w:before="100" w:beforeAutospacing="1" w:after="100" w:afterAutospacing="1"/>
        <w:rPr>
          <w:rFonts w:eastAsia="Times New Roman" w:cstheme="minorHAnsi"/>
          <w:color w:val="000000" w:themeColor="text1"/>
          <w:lang w:eastAsia="en-GB"/>
        </w:rPr>
      </w:pPr>
      <w:r w:rsidRPr="008313F8">
        <w:rPr>
          <w:rFonts w:eastAsia="Times New Roman" w:cstheme="minorHAnsi"/>
          <w:color w:val="000000" w:themeColor="text1"/>
          <w:lang w:eastAsia="en-GB"/>
        </w:rPr>
        <w:t xml:space="preserve">If you are a resident of the European Economic Area (EEA), you have certain data protection rights. If you wish to be informed what personal </w:t>
      </w:r>
      <w:proofErr w:type="gramStart"/>
      <w:r w:rsidRPr="008313F8">
        <w:rPr>
          <w:rFonts w:eastAsia="Times New Roman" w:cstheme="minorHAnsi"/>
          <w:color w:val="000000" w:themeColor="text1"/>
          <w:lang w:eastAsia="en-GB"/>
        </w:rPr>
        <w:t>data</w:t>
      </w:r>
      <w:proofErr w:type="gramEnd"/>
      <w:r w:rsidRPr="008313F8">
        <w:rPr>
          <w:rFonts w:eastAsia="Times New Roman" w:cstheme="minorHAnsi"/>
          <w:color w:val="000000" w:themeColor="text1"/>
          <w:lang w:eastAsia="en-GB"/>
        </w:rPr>
        <w:t xml:space="preserve"> we hold about you and if you want it to be removed from our systems, please contact us</w:t>
      </w:r>
      <w:r w:rsidR="000A32DD">
        <w:rPr>
          <w:rFonts w:eastAsia="Times New Roman" w:cstheme="minorHAnsi"/>
          <w:color w:val="000000" w:themeColor="text1"/>
          <w:lang w:eastAsia="en-GB"/>
        </w:rPr>
        <w:t xml:space="preserve">: 07510 075644, or email: </w:t>
      </w:r>
      <w:hyperlink r:id="rId10" w:history="1">
        <w:r w:rsidR="000A32DD" w:rsidRPr="00290978">
          <w:rPr>
            <w:rStyle w:val="Hyperlink"/>
            <w:rFonts w:eastAsia="Times New Roman" w:cstheme="minorHAnsi"/>
            <w:lang w:eastAsia="en-GB"/>
          </w:rPr>
          <w:t>info@newleafl.com</w:t>
        </w:r>
      </w:hyperlink>
      <w:r w:rsidR="000A32DD">
        <w:rPr>
          <w:rFonts w:eastAsia="Times New Roman" w:cstheme="minorHAnsi"/>
          <w:color w:val="000000" w:themeColor="text1"/>
          <w:lang w:eastAsia="en-GB"/>
        </w:rPr>
        <w:t xml:space="preserve"> </w:t>
      </w:r>
    </w:p>
    <w:p w14:paraId="4E2EFBFE"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In certain circumstances, you have the following data protection rights:</w:t>
      </w:r>
    </w:p>
    <w:p w14:paraId="7B862EB0"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      The right to access, update or to delete the information we have on you</w:t>
      </w:r>
    </w:p>
    <w:p w14:paraId="65BA19F6"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      The right of rectification</w:t>
      </w:r>
    </w:p>
    <w:p w14:paraId="2F82CE4E"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lastRenderedPageBreak/>
        <w:t>●      The right to object</w:t>
      </w:r>
    </w:p>
    <w:p w14:paraId="48315B4E"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      The right of restriction</w:t>
      </w:r>
    </w:p>
    <w:p w14:paraId="2888986D"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      The right to data portability</w:t>
      </w:r>
    </w:p>
    <w:p w14:paraId="1B4C6651" w14:textId="77777777" w:rsidR="008313F8" w:rsidRPr="008313F8" w:rsidRDefault="008313F8" w:rsidP="000A32DD">
      <w:pPr>
        <w:rPr>
          <w:rFonts w:eastAsia="Times New Roman" w:cstheme="minorHAnsi"/>
          <w:color w:val="000000" w:themeColor="text1"/>
          <w:lang w:eastAsia="en-GB"/>
        </w:rPr>
      </w:pPr>
      <w:r w:rsidRPr="008313F8">
        <w:rPr>
          <w:rFonts w:eastAsia="Times New Roman" w:cstheme="minorHAnsi"/>
          <w:color w:val="000000" w:themeColor="text1"/>
          <w:lang w:eastAsia="en-GB"/>
        </w:rPr>
        <w:t>●      The right to withdraw consent</w:t>
      </w:r>
    </w:p>
    <w:p w14:paraId="5CFDE74C" w14:textId="3DF2B5DD" w:rsidR="008313F8" w:rsidRDefault="000A32DD" w:rsidP="008313F8">
      <w:r>
        <w:t xml:space="preserve">Signed: </w:t>
      </w:r>
    </w:p>
    <w:p w14:paraId="2337C604" w14:textId="2DB43C0E" w:rsidR="000A32DD" w:rsidRDefault="000A32DD" w:rsidP="008313F8"/>
    <w:p w14:paraId="7670AC31" w14:textId="4CD4F533" w:rsidR="000A32DD" w:rsidRDefault="000A32DD" w:rsidP="008313F8">
      <w:r>
        <w:rPr>
          <w:noProof/>
        </w:rPr>
        <mc:AlternateContent>
          <mc:Choice Requires="wpi">
            <w:drawing>
              <wp:inline distT="0" distB="0" distL="0" distR="0" wp14:anchorId="10579879" wp14:editId="2F3B235F">
                <wp:extent cx="1195705" cy="579120"/>
                <wp:effectExtent l="38100" t="38100" r="23495" b="68580"/>
                <wp:docPr id="229750504"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11">
                          <w14:nvContentPartPr>
                            <w14:cNvContentPartPr/>
                          </w14:nvContentPartPr>
                          <w14:xfrm>
                            <a:off x="0" y="0"/>
                            <a:ext cx="1195705" cy="57912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mc:AlternateContent>
                  </a:graphicData>
                </a:graphic>
              </wp:inline>
            </w:drawing>
          </mc:Choice>
          <mc:Fallback xmlns:a="http://schemas.openxmlformats.org/drawingml/2006/main" xmlns:a14="http://schemas.microsoft.com/office/drawing/2010/main"/>
        </mc:AlternateContent>
      </w:r>
    </w:p>
    <w:p w14:paraId="745F054A" w14:textId="7C5ACB89" w:rsidR="000A32DD" w:rsidRDefault="000A32DD" w:rsidP="008313F8"/>
    <w:p w14:paraId="048B9844" w14:textId="4A2848DD" w:rsidR="008313F8" w:rsidRDefault="000A32DD">
      <w:r>
        <w:t xml:space="preserve">Date: </w:t>
      </w:r>
      <w:r w:rsidR="2F3B235F">
        <w:t>09/07/23</w:t>
      </w:r>
    </w:p>
    <w:sectPr w:rsidR="008313F8" w:rsidSect="00216400">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AA60" w14:textId="77777777" w:rsidR="00D4179A" w:rsidRDefault="00D4179A" w:rsidP="008313F8">
      <w:r>
        <w:separator/>
      </w:r>
    </w:p>
  </w:endnote>
  <w:endnote w:type="continuationSeparator" w:id="0">
    <w:p w14:paraId="647278FA" w14:textId="77777777" w:rsidR="00D4179A" w:rsidRDefault="00D4179A" w:rsidP="0083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A793" w14:textId="77777777" w:rsidR="00D4179A" w:rsidRDefault="00D4179A" w:rsidP="008313F8">
      <w:r>
        <w:separator/>
      </w:r>
    </w:p>
  </w:footnote>
  <w:footnote w:type="continuationSeparator" w:id="0">
    <w:p w14:paraId="09DBB5D1" w14:textId="77777777" w:rsidR="00D4179A" w:rsidRDefault="00D4179A" w:rsidP="0083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A1C9" w14:textId="04ED74D2" w:rsidR="008313F8" w:rsidRDefault="008313F8" w:rsidP="008313F8">
    <w:pPr>
      <w:pStyle w:val="Header"/>
      <w:jc w:val="center"/>
    </w:pPr>
    <w:r>
      <w:rPr>
        <w:noProof/>
      </w:rPr>
      <w:drawing>
        <wp:inline distT="0" distB="0" distL="0" distR="0" wp14:anchorId="01AA6D4D" wp14:editId="392B5F21">
          <wp:extent cx="1671638" cy="1002612"/>
          <wp:effectExtent l="0" t="0" r="508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9372" cy="1031242"/>
                  </a:xfrm>
                  <a:prstGeom prst="rect">
                    <a:avLst/>
                  </a:prstGeom>
                </pic:spPr>
              </pic:pic>
            </a:graphicData>
          </a:graphic>
        </wp:inline>
      </w:drawing>
    </w:r>
  </w:p>
  <w:p w14:paraId="24A75012" w14:textId="4170A38E" w:rsidR="008313F8" w:rsidRPr="008313F8" w:rsidRDefault="008313F8" w:rsidP="008313F8">
    <w:pPr>
      <w:pStyle w:val="Header"/>
      <w:jc w:val="center"/>
      <w:rPr>
        <w:rFonts w:ascii="Garamond" w:hAnsi="Garamond"/>
        <w:i/>
        <w:iCs/>
      </w:rPr>
    </w:pPr>
    <w:r w:rsidRPr="008313F8">
      <w:rPr>
        <w:rFonts w:ascii="Garamond" w:hAnsi="Garamond"/>
        <w:i/>
        <w:iCs/>
      </w:rPr>
      <w:t>Registered Charity N0: 1202923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84C"/>
    <w:multiLevelType w:val="hybridMultilevel"/>
    <w:tmpl w:val="88DE1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250DF"/>
    <w:multiLevelType w:val="hybridMultilevel"/>
    <w:tmpl w:val="85C0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1411"/>
    <w:multiLevelType w:val="hybridMultilevel"/>
    <w:tmpl w:val="1FB6C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46A04"/>
    <w:multiLevelType w:val="hybridMultilevel"/>
    <w:tmpl w:val="5762D9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E4F86"/>
    <w:multiLevelType w:val="hybridMultilevel"/>
    <w:tmpl w:val="151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18E8"/>
    <w:multiLevelType w:val="hybridMultilevel"/>
    <w:tmpl w:val="43CA3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B1923"/>
    <w:multiLevelType w:val="hybridMultilevel"/>
    <w:tmpl w:val="254A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8291F"/>
    <w:multiLevelType w:val="hybridMultilevel"/>
    <w:tmpl w:val="81924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A6270"/>
    <w:multiLevelType w:val="hybridMultilevel"/>
    <w:tmpl w:val="7B3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96060"/>
    <w:multiLevelType w:val="hybridMultilevel"/>
    <w:tmpl w:val="3532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46728"/>
    <w:multiLevelType w:val="hybridMultilevel"/>
    <w:tmpl w:val="8958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C57CE"/>
    <w:multiLevelType w:val="hybridMultilevel"/>
    <w:tmpl w:val="755E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964C2"/>
    <w:multiLevelType w:val="hybridMultilevel"/>
    <w:tmpl w:val="6A3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84A00"/>
    <w:multiLevelType w:val="hybridMultilevel"/>
    <w:tmpl w:val="2BD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A498A"/>
    <w:multiLevelType w:val="hybridMultilevel"/>
    <w:tmpl w:val="0B06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13"/>
  </w:num>
  <w:num w:numId="6">
    <w:abstractNumId w:val="11"/>
  </w:num>
  <w:num w:numId="7">
    <w:abstractNumId w:val="14"/>
  </w:num>
  <w:num w:numId="8">
    <w:abstractNumId w:val="8"/>
  </w:num>
  <w:num w:numId="9">
    <w:abstractNumId w:val="6"/>
  </w:num>
  <w:num w:numId="10">
    <w:abstractNumId w:val="0"/>
  </w:num>
  <w:num w:numId="11">
    <w:abstractNumId w:val="9"/>
  </w:num>
  <w:num w:numId="12">
    <w:abstractNumId w:val="5"/>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F8"/>
    <w:rsid w:val="00054842"/>
    <w:rsid w:val="000A09E0"/>
    <w:rsid w:val="000A32DD"/>
    <w:rsid w:val="00181AFA"/>
    <w:rsid w:val="00216400"/>
    <w:rsid w:val="002676AA"/>
    <w:rsid w:val="00296B7B"/>
    <w:rsid w:val="00323BC8"/>
    <w:rsid w:val="00356CB0"/>
    <w:rsid w:val="003A35AB"/>
    <w:rsid w:val="00413E88"/>
    <w:rsid w:val="00627C3A"/>
    <w:rsid w:val="006B060F"/>
    <w:rsid w:val="007A333E"/>
    <w:rsid w:val="008313F8"/>
    <w:rsid w:val="008C01BA"/>
    <w:rsid w:val="0091641C"/>
    <w:rsid w:val="00995CED"/>
    <w:rsid w:val="009E52B5"/>
    <w:rsid w:val="00A3656B"/>
    <w:rsid w:val="00B01E45"/>
    <w:rsid w:val="00D1553D"/>
    <w:rsid w:val="00D4179A"/>
    <w:rsid w:val="00DB4991"/>
    <w:rsid w:val="00DD7363"/>
    <w:rsid w:val="00E90115"/>
    <w:rsid w:val="00EA3700"/>
    <w:rsid w:val="00EB5D2D"/>
    <w:rsid w:val="00F61EF9"/>
    <w:rsid w:val="00F65CD3"/>
    <w:rsid w:val="00FA0C58"/>
    <w:rsid w:val="0DB1B6E8"/>
    <w:rsid w:val="10579879"/>
    <w:rsid w:val="2345B7A2"/>
    <w:rsid w:val="2F3B235F"/>
    <w:rsid w:val="3EECD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70B547"/>
  <w15:chartTrackingRefBased/>
  <w15:docId w15:val="{1E90E48D-21F3-4E4E-9E0E-A9B77D76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3F8"/>
    <w:pPr>
      <w:tabs>
        <w:tab w:val="center" w:pos="4513"/>
        <w:tab w:val="right" w:pos="9026"/>
      </w:tabs>
    </w:pPr>
  </w:style>
  <w:style w:type="character" w:customStyle="1" w:styleId="HeaderChar">
    <w:name w:val="Header Char"/>
    <w:basedOn w:val="DefaultParagraphFont"/>
    <w:link w:val="Header"/>
    <w:uiPriority w:val="99"/>
    <w:rsid w:val="008313F8"/>
  </w:style>
  <w:style w:type="paragraph" w:styleId="Footer">
    <w:name w:val="footer"/>
    <w:basedOn w:val="Normal"/>
    <w:link w:val="FooterChar"/>
    <w:uiPriority w:val="99"/>
    <w:unhideWhenUsed/>
    <w:rsid w:val="008313F8"/>
    <w:pPr>
      <w:tabs>
        <w:tab w:val="center" w:pos="4513"/>
        <w:tab w:val="right" w:pos="9026"/>
      </w:tabs>
    </w:pPr>
  </w:style>
  <w:style w:type="character" w:customStyle="1" w:styleId="FooterChar">
    <w:name w:val="Footer Char"/>
    <w:basedOn w:val="DefaultParagraphFont"/>
    <w:link w:val="Footer"/>
    <w:uiPriority w:val="99"/>
    <w:rsid w:val="008313F8"/>
  </w:style>
  <w:style w:type="paragraph" w:styleId="ListParagraph">
    <w:name w:val="List Paragraph"/>
    <w:basedOn w:val="Normal"/>
    <w:uiPriority w:val="34"/>
    <w:qFormat/>
    <w:rsid w:val="00054842"/>
    <w:pPr>
      <w:ind w:left="720"/>
      <w:contextualSpacing/>
    </w:pPr>
  </w:style>
  <w:style w:type="character" w:styleId="Hyperlink">
    <w:name w:val="Hyperlink"/>
    <w:basedOn w:val="DefaultParagraphFont"/>
    <w:uiPriority w:val="99"/>
    <w:unhideWhenUsed/>
    <w:rsid w:val="000A32DD"/>
    <w:rPr>
      <w:color w:val="0563C1" w:themeColor="hyperlink"/>
      <w:u w:val="single"/>
    </w:rPr>
  </w:style>
  <w:style w:type="character" w:styleId="UnresolvedMention">
    <w:name w:val="Unresolved Mention"/>
    <w:basedOn w:val="DefaultParagraphFont"/>
    <w:uiPriority w:val="99"/>
    <w:semiHidden/>
    <w:unhideWhenUsed/>
    <w:rsid w:val="000A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0" Type="http://schemas.openxmlformats.org/officeDocument/2006/relationships/hyperlink" Target="mailto:info@newleaf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7-09T06:28:21.226"/>
    </inkml:context>
    <inkml:brush xml:id="br0">
      <inkml:brushProperty name="width" value="0.1" units="cm"/>
      <inkml:brushProperty name="height" value="0.1" units="cm"/>
    </inkml:brush>
  </inkml:definitions>
  <inkml:trace contextRef="#ctx0" brushRef="#br0">73 701 16383 0 0,'-8'74'0'0'0,"-3"45"0"0"0,-1 17 0 0 0,-1 0 0 0 0,3-14 0 0 0,0-19 0 0 0,4-22 0 0 0,3-21 0 0 0,4-18 0 0 0,6-17 0 0 0,9-16 0 0 0,16-15 0 0 0,17-14 0 0 0,10-8 0 0 0,8-5 0 0 0,7-2 0 0 0,2 0 0 0 0,-3 3 0 0 0,-7 4 0 0 0,-7 5 0 0 0,-8 6 0 0 0,-4 3 0 0 0,-7 6 0 0 0,-4 2 0 0 0,-4 4 0 0 0,-4 3 0 0 0,-3 2 0 0 0,-1 2 0 0 0,-3 2 0 0 0,-4 3 0 0 0,-2 0 0 0 0,-1 1 0 0 0,-4-1 0 0 0</inkml:trace>
  <inkml:trace contextRef="#ctx0" brushRef="#br0" timeOffset="36.47">1341 562 16383 0 0,'0'6'0'0'0,"0"8"0"0"0,0 9 0 0 0,0 9 0 0 0,2 12 0 0 0,2 19 0 0 0,4 16 0 0 0,3 10 0 0 0,2 8 0 0 0,1 0 0 0 0,-1-9 0 0 0,-1-12 0 0 0,-4-14 0 0 0,-4-18 0 0 0,-4-14 0 0 0</inkml:trace>
  <inkml:trace contextRef="#ctx0" brushRef="#br0" timeOffset="36.47">142 1047 16383 0 0,'4'-4'0'0'0,"15"-7"0"0"0,35-15 0 0 0,51-20 0 0 0,53-25 0 0 0,52-22 0 0 0,42-17 0 0 0,32-10 0 0 0,19 0 0 0 0,-1 7 0 0 0,-20 13 0 0 0,-35 17 0 0 0,-49 17 0 0 0,-53 20 0 0 0,-47 18 0 0 0,-49 18 0 0 0,-62 24 0 0 0,-79 31 0 0 0,-87 39 0 0 0,-75 24 0 0 0,-50 23 0 0 0,-22 10 0 0 0,1-1 0 0 0,14-3 0 0 0,33-13 0 0 0,43-19 0 0 0,52-22 0 0 0,51-21 0 0 0,47-18 0 0 0,42-13 0 0 0,37-12 0 0 0,40-7 0 0 0,52-11 0 0 0,55-8 0 0 0,48-8 0 0 0,31-3 0 0 0,18-1 0 0 0,9 4 0 0 0,3 3 0 0 0,1 5 0 0 0,0 3 0 0 0,-7 6 0 0 0,-14 5 0 0 0,-18 7 0 0 0,-25 5 0 0 0,-32 5 0 0 0,-33 2 0 0 0,-35 0 0 0 0,-29-4 0 0 0,-25-5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3720EF94BCB49A2225421F5BF869D" ma:contentTypeVersion="14" ma:contentTypeDescription="Create a new document." ma:contentTypeScope="" ma:versionID="afe5c442f681b0fc97b6abfdd46a5544">
  <xsd:schema xmlns:xsd="http://www.w3.org/2001/XMLSchema" xmlns:xs="http://www.w3.org/2001/XMLSchema" xmlns:p="http://schemas.microsoft.com/office/2006/metadata/properties" xmlns:ns2="74ca672f-0602-4291-a8e0-2abd0169ec3d" xmlns:ns3="85da8ca8-4f94-4e8d-8607-2e37034b3c0e" targetNamespace="http://schemas.microsoft.com/office/2006/metadata/properties" ma:root="true" ma:fieldsID="4e4d3f99af9c85917141e5d27fea55bb" ns2:_="" ns3:_="">
    <xsd:import namespace="74ca672f-0602-4291-a8e0-2abd0169ec3d"/>
    <xsd:import namespace="85da8ca8-4f94-4e8d-8607-2e37034b3c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a672f-0602-4291-a8e0-2abd0169e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0776dd8-6333-4105-a7fc-534f7c5bc5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da8ca8-4f94-4e8d-8607-2e37034b3c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cbaabc-0403-4803-897f-0cb53b986de4}" ma:internalName="TaxCatchAll" ma:showField="CatchAllData" ma:web="85da8ca8-4f94-4e8d-8607-2e37034b3c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da8ca8-4f94-4e8d-8607-2e37034b3c0e" xsi:nil="true"/>
    <lcf76f155ced4ddcb4097134ff3c332f xmlns="74ca672f-0602-4291-a8e0-2abd0169ec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EF14F9-9E5A-4777-9E2F-012C5B36FACB}">
  <ds:schemaRefs>
    <ds:schemaRef ds:uri="http://schemas.microsoft.com/sharepoint/v3/contenttype/forms"/>
  </ds:schemaRefs>
</ds:datastoreItem>
</file>

<file path=customXml/itemProps2.xml><?xml version="1.0" encoding="utf-8"?>
<ds:datastoreItem xmlns:ds="http://schemas.openxmlformats.org/officeDocument/2006/customXml" ds:itemID="{75EE78DC-740A-44F9-A636-E7B5A92DF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a672f-0602-4291-a8e0-2abd0169ec3d"/>
    <ds:schemaRef ds:uri="85da8ca8-4f94-4e8d-8607-2e37034b3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C265D-0255-461D-97D4-15C52F580C03}">
  <ds:schemaRefs>
    <ds:schemaRef ds:uri="http://schemas.microsoft.com/office/2006/metadata/properties"/>
    <ds:schemaRef ds:uri="http://schemas.microsoft.com/office/infopath/2007/PartnerControls"/>
    <ds:schemaRef ds:uri="85da8ca8-4f94-4e8d-8607-2e37034b3c0e"/>
    <ds:schemaRef ds:uri="74ca672f-0602-4291-a8e0-2abd0169ec3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info@newleafl.com</dc:creator>
  <cp:keywords/>
  <dc:description/>
  <cp:lastModifiedBy>info@newleafl.com</cp:lastModifiedBy>
  <cp:revision>22</cp:revision>
  <dcterms:created xsi:type="dcterms:W3CDTF">2023-07-02T08:50:00Z</dcterms:created>
  <dcterms:modified xsi:type="dcterms:W3CDTF">2024-02-28T11:52:00Z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0x01010085C3720EF94BCB49A2225421F5BF869D</vt:lpwstr>
  </property>
  <property fmtid="{D5CDD505-2E9C-101B-9397-08002B2CF9AE}" pid="3" name="MediaServiceImageTags">
    <vt:lpwstr/>
  </property>
</Properties>
</file>