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B3ABB" w:rsidR="00181AFA" w:rsidRDefault="00E83C90" w14:paraId="107E1371" w14:textId="5373653F">
      <w:pPr>
        <w:rPr>
          <w:rFonts w:ascii="Arial" w:hAnsi="Arial" w:cs="Arial"/>
          <w:color w:val="538135" w:themeColor="accent6" w:themeShade="BF"/>
        </w:rPr>
      </w:pPr>
      <w:r w:rsidRPr="00DB3ABB">
        <w:rPr>
          <w:rFonts w:ascii="Arial" w:hAnsi="Arial" w:cs="Arial"/>
          <w:color w:val="538135" w:themeColor="accent6" w:themeShade="BF"/>
        </w:rPr>
        <w:t>Trauma Informed Behaviour Policy</w:t>
      </w:r>
    </w:p>
    <w:p w:rsidRPr="00DB3ABB" w:rsidR="00E83C90" w:rsidRDefault="00FB2453" w14:paraId="0CFFFE34" w14:textId="0E107B9D">
      <w:pPr>
        <w:rPr>
          <w:rFonts w:ascii="Arial" w:hAnsi="Arial" w:cs="Arial"/>
          <w:color w:val="538135" w:themeColor="accent6" w:themeShade="BF"/>
        </w:rPr>
      </w:pPr>
      <w:r w:rsidRPr="00DB3ABB">
        <w:rPr>
          <w:rFonts w:ascii="Arial" w:hAnsi="Arial" w:cs="Arial"/>
          <w:color w:val="538135" w:themeColor="accent6" w:themeShade="BF"/>
        </w:rPr>
        <w:t>Purpose</w:t>
      </w:r>
    </w:p>
    <w:p w:rsidRPr="00DB3ABB" w:rsidR="00E83C90" w:rsidP="00A007C7" w:rsidRDefault="00E83C90" w14:paraId="764E0A94" w14:textId="5EFE7A9F">
      <w:pPr>
        <w:jc w:val="both"/>
        <w:rPr>
          <w:rFonts w:ascii="Arial" w:hAnsi="Arial" w:cs="Arial"/>
          <w:color w:val="000000" w:themeColor="text1"/>
        </w:rPr>
      </w:pPr>
      <w:r w:rsidRPr="00DB3ABB">
        <w:rPr>
          <w:rFonts w:ascii="Arial" w:hAnsi="Arial" w:cs="Arial"/>
          <w:color w:val="000000" w:themeColor="text1"/>
        </w:rPr>
        <w:t xml:space="preserve">It is our goal to deliver an inclusive behaviour policy based on a model that can really work in practice. We have taken insights from research into educational neuroscience </w:t>
      </w:r>
      <w:proofErr w:type="gramStart"/>
      <w:r w:rsidRPr="00DB3ABB">
        <w:rPr>
          <w:rFonts w:ascii="Arial" w:hAnsi="Arial" w:cs="Arial"/>
          <w:color w:val="000000" w:themeColor="text1"/>
        </w:rPr>
        <w:t>in order to</w:t>
      </w:r>
      <w:proofErr w:type="gramEnd"/>
      <w:r w:rsidRPr="00DB3ABB">
        <w:rPr>
          <w:rFonts w:ascii="Arial" w:hAnsi="Arial" w:cs="Arial"/>
          <w:color w:val="000000" w:themeColor="text1"/>
        </w:rPr>
        <w:t xml:space="preserve"> </w:t>
      </w:r>
      <w:r w:rsidRPr="00DB3ABB" w:rsidR="00B30E12">
        <w:rPr>
          <w:rFonts w:ascii="Arial" w:hAnsi="Arial" w:cs="Arial"/>
          <w:color w:val="000000" w:themeColor="text1"/>
        </w:rPr>
        <w:t>develop The TRUST Programme, whose principles are embedded in the behaviour policy</w:t>
      </w:r>
      <w:r w:rsidRPr="00DB3ABB" w:rsidR="00C45BDD">
        <w:rPr>
          <w:rFonts w:ascii="Arial" w:hAnsi="Arial" w:cs="Arial"/>
          <w:color w:val="000000" w:themeColor="text1"/>
        </w:rPr>
        <w:t xml:space="preserve"> and vice versa</w:t>
      </w:r>
      <w:r w:rsidRPr="00DB3ABB" w:rsidR="00B30E12">
        <w:rPr>
          <w:rFonts w:ascii="Arial" w:hAnsi="Arial" w:cs="Arial"/>
          <w:color w:val="000000" w:themeColor="text1"/>
        </w:rPr>
        <w:t>.</w:t>
      </w:r>
      <w:r w:rsidRPr="00DB3ABB" w:rsidR="00C45BDD">
        <w:rPr>
          <w:rFonts w:ascii="Arial" w:hAnsi="Arial" w:cs="Arial"/>
          <w:color w:val="000000" w:themeColor="text1"/>
        </w:rPr>
        <w:t xml:space="preserve"> This policy is informed by research into the effects of trauma, and </w:t>
      </w:r>
      <w:proofErr w:type="gramStart"/>
      <w:r w:rsidRPr="00DB3ABB" w:rsidR="00C45BDD">
        <w:rPr>
          <w:rFonts w:ascii="Arial" w:hAnsi="Arial" w:cs="Arial"/>
          <w:color w:val="000000" w:themeColor="text1"/>
        </w:rPr>
        <w:t>it’s</w:t>
      </w:r>
      <w:proofErr w:type="gramEnd"/>
      <w:r w:rsidRPr="00DB3ABB" w:rsidR="00C45BDD">
        <w:rPr>
          <w:rFonts w:ascii="Arial" w:hAnsi="Arial" w:cs="Arial"/>
          <w:color w:val="000000" w:themeColor="text1"/>
        </w:rPr>
        <w:t xml:space="preserve"> prime aim is to reduce anxiety for those it serves, this includes children, staff and parents/carers. This is particularly important because the children that access our services have often experienced trauma, adverse childhood experiences (ACEs), or may have a special educational need which has </w:t>
      </w:r>
      <w:proofErr w:type="gramStart"/>
      <w:r w:rsidRPr="00DB3ABB" w:rsidR="00C45BDD">
        <w:rPr>
          <w:rFonts w:ascii="Arial" w:hAnsi="Arial" w:cs="Arial"/>
          <w:color w:val="000000" w:themeColor="text1"/>
        </w:rPr>
        <w:t>lead</w:t>
      </w:r>
      <w:proofErr w:type="gramEnd"/>
      <w:r w:rsidRPr="00DB3ABB" w:rsidR="00C45BDD">
        <w:rPr>
          <w:rFonts w:ascii="Arial" w:hAnsi="Arial" w:cs="Arial"/>
          <w:color w:val="000000" w:themeColor="text1"/>
        </w:rPr>
        <w:t xml:space="preserve"> them to feel worried or anxious much of the time.</w:t>
      </w:r>
    </w:p>
    <w:p w:rsidRPr="00DB3ABB" w:rsidR="00E83C90" w:rsidP="00A007C7" w:rsidRDefault="00E83C90" w14:paraId="255DB9B5" w14:textId="77777777">
      <w:pPr>
        <w:jc w:val="both"/>
        <w:rPr>
          <w:rFonts w:ascii="Arial" w:hAnsi="Arial" w:cs="Arial"/>
          <w:color w:val="000000" w:themeColor="text1"/>
        </w:rPr>
      </w:pPr>
    </w:p>
    <w:p w:rsidRPr="00DB3ABB" w:rsidR="00E83C90" w:rsidP="00A007C7" w:rsidRDefault="00E83C90" w14:paraId="3E3596EA" w14:textId="5C2DBD8B">
      <w:pPr>
        <w:jc w:val="both"/>
        <w:rPr>
          <w:rFonts w:ascii="Arial" w:hAnsi="Arial" w:cs="Arial"/>
          <w:color w:val="000000" w:themeColor="text1"/>
        </w:rPr>
      </w:pPr>
      <w:r w:rsidRPr="00DB3ABB">
        <w:rPr>
          <w:rFonts w:ascii="Arial" w:hAnsi="Arial" w:cs="Arial"/>
          <w:color w:val="000000" w:themeColor="text1"/>
        </w:rPr>
        <w:t>Furthermore, the evidence base on school exclusion helps to remind us that whilst exclusions may be considered the only option at times, it rarely leads to better outcomes for the child or young person. A key intended outcome of this guidance is therefore to see a reduction in school exclusions, in addition to an increase in positive behaviour regulation skills through trauma informed approaches in educational settings.</w:t>
      </w:r>
    </w:p>
    <w:p w:rsidRPr="00DB3ABB" w:rsidR="00002DE7" w:rsidRDefault="00002DE7" w14:paraId="61CD5B74" w14:textId="77777777">
      <w:pPr>
        <w:rPr>
          <w:rFonts w:ascii="Arial" w:hAnsi="Arial" w:cs="Arial"/>
          <w:color w:val="000000" w:themeColor="text1"/>
        </w:rPr>
      </w:pPr>
    </w:p>
    <w:p w:rsidRPr="00DB3ABB" w:rsidR="00002DE7" w:rsidRDefault="00002DE7" w14:paraId="41D35D62" w14:textId="34BAA064">
      <w:pPr>
        <w:rPr>
          <w:rFonts w:ascii="Arial" w:hAnsi="Arial" w:cs="Arial"/>
          <w:color w:val="000000" w:themeColor="text1"/>
        </w:rPr>
      </w:pPr>
      <w:r w:rsidRPr="00DB3ABB">
        <w:rPr>
          <w:rFonts w:ascii="Arial" w:hAnsi="Arial" w:cs="Arial"/>
          <w:color w:val="000000" w:themeColor="text1"/>
        </w:rPr>
        <w:t>Research suggests that:</w:t>
      </w:r>
    </w:p>
    <w:p w:rsidRPr="00DB3ABB" w:rsidR="00002DE7" w:rsidP="00002DE7" w:rsidRDefault="00002DE7" w14:paraId="68F9B823" w14:textId="77777777">
      <w:pPr>
        <w:jc w:val="center"/>
        <w:rPr>
          <w:rFonts w:ascii="Arial" w:hAnsi="Arial" w:cs="Arial"/>
          <w:color w:val="508053"/>
        </w:rPr>
      </w:pPr>
      <w:r w:rsidRPr="00DB3ABB">
        <w:rPr>
          <w:rFonts w:ascii="Arial" w:hAnsi="Arial" w:cs="Arial"/>
          <w:color w:val="508053"/>
        </w:rPr>
        <w:t>“</w:t>
      </w:r>
      <w:proofErr w:type="gramStart"/>
      <w:r w:rsidRPr="00DB3ABB">
        <w:rPr>
          <w:rFonts w:ascii="Arial" w:hAnsi="Arial" w:cs="Arial"/>
          <w:color w:val="508053"/>
        </w:rPr>
        <w:t>when</w:t>
      </w:r>
      <w:proofErr w:type="gramEnd"/>
      <w:r w:rsidRPr="00DB3ABB">
        <w:rPr>
          <w:rFonts w:ascii="Arial" w:hAnsi="Arial" w:cs="Arial"/>
          <w:color w:val="508053"/>
        </w:rPr>
        <w:t xml:space="preserve"> schools place a strong emphasis upon the emotional health and well-being of all members of the school community, and this ethos is driven by the school’s senior leadership team and is evident in practice, this leads to better outcomes for all – e.g. staff retention, pupil attendance and attainment, positive home-school relationships”</w:t>
      </w:r>
    </w:p>
    <w:p w:rsidR="00002DE7" w:rsidP="00002DE7" w:rsidRDefault="00002DE7" w14:paraId="126DE9E1" w14:textId="5590CCEF">
      <w:pPr>
        <w:jc w:val="right"/>
        <w:rPr>
          <w:rFonts w:ascii="Arial" w:hAnsi="Arial" w:cs="Arial"/>
          <w:color w:val="508053"/>
        </w:rPr>
      </w:pPr>
      <w:r w:rsidRPr="00DB3ABB">
        <w:rPr>
          <w:rFonts w:ascii="Arial" w:hAnsi="Arial" w:cs="Arial"/>
          <w:color w:val="508053"/>
        </w:rPr>
        <w:t xml:space="preserve"> (Banerjee, </w:t>
      </w:r>
      <w:proofErr w:type="spellStart"/>
      <w:r w:rsidRPr="00DB3ABB">
        <w:rPr>
          <w:rFonts w:ascii="Arial" w:hAnsi="Arial" w:cs="Arial"/>
          <w:color w:val="508053"/>
        </w:rPr>
        <w:t>Weare</w:t>
      </w:r>
      <w:proofErr w:type="spellEnd"/>
      <w:r w:rsidRPr="00DB3ABB">
        <w:rPr>
          <w:rFonts w:ascii="Arial" w:hAnsi="Arial" w:cs="Arial"/>
          <w:color w:val="508053"/>
        </w:rPr>
        <w:t xml:space="preserve"> &amp; Farr, 2014)</w:t>
      </w:r>
    </w:p>
    <w:p w:rsidRPr="00DB3ABB" w:rsidR="00DB3ABB" w:rsidP="00002DE7" w:rsidRDefault="00DB3ABB" w14:paraId="2F12CB76" w14:textId="77777777">
      <w:pPr>
        <w:jc w:val="right"/>
        <w:rPr>
          <w:rFonts w:ascii="Arial" w:hAnsi="Arial" w:cs="Arial"/>
          <w:color w:val="508053"/>
        </w:rPr>
      </w:pPr>
    </w:p>
    <w:p w:rsidRPr="00DB3ABB" w:rsidR="009368ED" w:rsidP="009368ED" w:rsidRDefault="00DB3ABB" w14:paraId="4A68E770" w14:textId="79693E87">
      <w:pPr>
        <w:jc w:val="center"/>
        <w:rPr>
          <w:rFonts w:ascii="Arial" w:hAnsi="Arial" w:cs="Arial"/>
          <w:color w:val="508053"/>
        </w:rPr>
      </w:pPr>
      <w:r w:rsidRPr="00DB3ABB">
        <w:rPr>
          <w:rFonts w:ascii="Arial" w:hAnsi="Arial" w:cs="Arial"/>
          <w:color w:val="000000" w:themeColor="text1"/>
        </w:rPr>
        <w:t>Furthermore</w:t>
      </w:r>
      <w:r w:rsidRPr="00DB3ABB">
        <w:rPr>
          <w:rFonts w:ascii="Arial" w:hAnsi="Arial" w:cs="Arial"/>
          <w:color w:val="508053"/>
        </w:rPr>
        <w:t xml:space="preserve"> </w:t>
      </w:r>
      <w:r w:rsidRPr="00DB3ABB" w:rsidR="009368ED">
        <w:rPr>
          <w:rFonts w:ascii="Arial" w:hAnsi="Arial" w:cs="Arial"/>
          <w:color w:val="508053"/>
        </w:rPr>
        <w:t>“secure teacher–student relationships predict greater knowledge, higher test scores, greater academic motivation, and fewer retentions or special education referrals than insecure teacher–student relationships”</w:t>
      </w:r>
    </w:p>
    <w:p w:rsidRPr="00DB3ABB" w:rsidR="009368ED" w:rsidP="00002DE7" w:rsidRDefault="009368ED" w14:paraId="3100A4B7" w14:textId="1456362C">
      <w:pPr>
        <w:jc w:val="right"/>
        <w:rPr>
          <w:rFonts w:ascii="Arial" w:hAnsi="Arial" w:cs="Arial"/>
          <w:color w:val="508053"/>
        </w:rPr>
      </w:pPr>
      <w:r w:rsidRPr="00DB3ABB">
        <w:rPr>
          <w:rFonts w:ascii="Arial" w:hAnsi="Arial" w:cs="Arial"/>
          <w:color w:val="508053"/>
        </w:rPr>
        <w:t xml:space="preserve"> (Bergin &amp; Bergin, 2009).</w:t>
      </w:r>
    </w:p>
    <w:p w:rsidR="00A007C7" w:rsidP="00DB3ABB" w:rsidRDefault="00A007C7" w14:paraId="65CE7560" w14:textId="77777777">
      <w:pPr>
        <w:rPr>
          <w:rFonts w:ascii="Arial" w:hAnsi="Arial" w:cs="Arial"/>
          <w:color w:val="000000" w:themeColor="text1"/>
        </w:rPr>
      </w:pPr>
    </w:p>
    <w:p w:rsidR="00FB2453" w:rsidP="00DB3ABB" w:rsidRDefault="00DB3ABB" w14:paraId="4DCE1EAA" w14:textId="6FF359F1">
      <w:pPr>
        <w:rPr>
          <w:rFonts w:ascii="Arial" w:hAnsi="Arial" w:cs="Arial"/>
          <w:color w:val="000000" w:themeColor="text1"/>
        </w:rPr>
      </w:pPr>
      <w:r>
        <w:rPr>
          <w:rFonts w:ascii="Arial" w:hAnsi="Arial" w:cs="Arial"/>
          <w:color w:val="000000" w:themeColor="text1"/>
        </w:rPr>
        <w:t>The purpose is t</w:t>
      </w:r>
      <w:r w:rsidRPr="00DB3ABB" w:rsidR="00FB2453">
        <w:rPr>
          <w:rFonts w:ascii="Arial" w:hAnsi="Arial" w:cs="Arial"/>
          <w:color w:val="000000" w:themeColor="text1"/>
        </w:rPr>
        <w:t xml:space="preserve">o provide guidance to staff and learners that can be:  </w:t>
      </w:r>
    </w:p>
    <w:p w:rsidRPr="00DB3ABB" w:rsidR="00A007C7" w:rsidP="00DB3ABB" w:rsidRDefault="00A007C7" w14:paraId="265D406F" w14:textId="77777777">
      <w:pPr>
        <w:rPr>
          <w:rFonts w:ascii="Arial" w:hAnsi="Arial" w:cs="Arial"/>
          <w:color w:val="000000" w:themeColor="text1"/>
        </w:rPr>
      </w:pPr>
    </w:p>
    <w:p w:rsidRPr="00A007C7" w:rsidR="00FB2453" w:rsidP="00A007C7" w:rsidRDefault="00FB2453" w14:paraId="4DD62ED2" w14:textId="3180765C">
      <w:pPr>
        <w:pStyle w:val="ListParagraph"/>
        <w:numPr>
          <w:ilvl w:val="0"/>
          <w:numId w:val="12"/>
        </w:numPr>
        <w:rPr>
          <w:rFonts w:ascii="Arial" w:hAnsi="Arial" w:cs="Arial"/>
          <w:color w:val="000000" w:themeColor="text1"/>
        </w:rPr>
      </w:pPr>
      <w:r w:rsidRPr="00A007C7">
        <w:rPr>
          <w:rFonts w:ascii="Arial" w:hAnsi="Arial" w:cs="Arial"/>
          <w:color w:val="000000" w:themeColor="text1"/>
        </w:rPr>
        <w:t xml:space="preserve">Accessible and applicable at all levels within </w:t>
      </w:r>
      <w:r w:rsidRPr="00A007C7" w:rsidR="00DB3ABB">
        <w:rPr>
          <w:rFonts w:ascii="Arial" w:hAnsi="Arial" w:cs="Arial"/>
          <w:color w:val="000000" w:themeColor="text1"/>
        </w:rPr>
        <w:t>NLL</w:t>
      </w:r>
      <w:r w:rsidRPr="00A007C7">
        <w:rPr>
          <w:rFonts w:ascii="Arial" w:hAnsi="Arial" w:cs="Arial"/>
          <w:color w:val="000000" w:themeColor="text1"/>
        </w:rPr>
        <w:t xml:space="preserve"> </w:t>
      </w:r>
      <w:r w:rsidRPr="00A007C7" w:rsidR="00DB3ABB">
        <w:rPr>
          <w:rFonts w:ascii="Segoe UI Symbol" w:hAnsi="Segoe UI Symbol" w:cs="Segoe UI Symbol"/>
          <w:color w:val="000000" w:themeColor="text1"/>
        </w:rPr>
        <w:t>✓</w:t>
      </w:r>
    </w:p>
    <w:p w:rsidRPr="00A007C7" w:rsidR="00FB2453" w:rsidP="00A007C7" w:rsidRDefault="00FB2453" w14:paraId="0DF48127" w14:textId="0DC2ACF6">
      <w:pPr>
        <w:pStyle w:val="ListParagraph"/>
        <w:numPr>
          <w:ilvl w:val="0"/>
          <w:numId w:val="12"/>
        </w:numPr>
        <w:rPr>
          <w:rFonts w:ascii="Arial" w:hAnsi="Arial" w:cs="Arial"/>
          <w:color w:val="000000" w:themeColor="text1"/>
        </w:rPr>
      </w:pPr>
      <w:r w:rsidRPr="00A007C7">
        <w:rPr>
          <w:rFonts w:ascii="Arial" w:hAnsi="Arial" w:cs="Arial"/>
          <w:color w:val="000000" w:themeColor="text1"/>
        </w:rPr>
        <w:t xml:space="preserve">Used to create and embed a nurturing, inclusive ethos that reflects the aims of the policy </w:t>
      </w:r>
      <w:r w:rsidRPr="00A007C7" w:rsidR="00DB3ABB">
        <w:rPr>
          <w:rFonts w:ascii="Arial" w:hAnsi="Arial" w:cs="Arial"/>
          <w:color w:val="000000" w:themeColor="text1"/>
        </w:rPr>
        <w:t xml:space="preserve">and NLL </w:t>
      </w:r>
      <w:r w:rsidRPr="00A007C7" w:rsidR="00DB3ABB">
        <w:rPr>
          <w:rFonts w:ascii="Segoe UI Symbol" w:hAnsi="Segoe UI Symbol" w:cs="Segoe UI Symbol"/>
          <w:color w:val="000000" w:themeColor="text1"/>
        </w:rPr>
        <w:t>✓</w:t>
      </w:r>
    </w:p>
    <w:p w:rsidRPr="00A007C7" w:rsidR="00FB2453" w:rsidP="00A007C7" w:rsidRDefault="00FB2453" w14:paraId="058F0547" w14:textId="627DAFE0">
      <w:pPr>
        <w:pStyle w:val="ListParagraph"/>
        <w:numPr>
          <w:ilvl w:val="0"/>
          <w:numId w:val="12"/>
        </w:numPr>
        <w:rPr>
          <w:rFonts w:ascii="Arial" w:hAnsi="Arial" w:cs="Arial"/>
          <w:color w:val="000000" w:themeColor="text1"/>
        </w:rPr>
      </w:pPr>
      <w:r w:rsidRPr="00A007C7">
        <w:rPr>
          <w:rFonts w:ascii="Arial" w:hAnsi="Arial" w:cs="Arial"/>
          <w:color w:val="000000" w:themeColor="text1"/>
        </w:rPr>
        <w:t>Monitored and evaluated as part of a plan-do-review cycle</w:t>
      </w:r>
      <w:r w:rsidRPr="00A007C7" w:rsidR="00DB3ABB">
        <w:rPr>
          <w:rFonts w:ascii="Arial" w:hAnsi="Arial" w:cs="Arial"/>
          <w:color w:val="000000" w:themeColor="text1"/>
        </w:rPr>
        <w:t xml:space="preserve"> </w:t>
      </w:r>
      <w:r w:rsidRPr="00A007C7" w:rsidR="00DB3ABB">
        <w:rPr>
          <w:rFonts w:ascii="Segoe UI Symbol" w:hAnsi="Segoe UI Symbol" w:cs="Segoe UI Symbol"/>
          <w:color w:val="000000" w:themeColor="text1"/>
        </w:rPr>
        <w:t>✓</w:t>
      </w:r>
    </w:p>
    <w:p w:rsidRPr="00DB3ABB" w:rsidR="00A007C7" w:rsidP="00A007C7" w:rsidRDefault="00A007C7" w14:paraId="0AD0FE25" w14:textId="77777777">
      <w:pPr>
        <w:pStyle w:val="ListParagraph"/>
        <w:ind w:left="2880"/>
        <w:rPr>
          <w:rFonts w:ascii="Arial" w:hAnsi="Arial" w:cs="Arial"/>
          <w:color w:val="000000" w:themeColor="text1"/>
        </w:rPr>
      </w:pPr>
    </w:p>
    <w:p w:rsidRPr="00DB3ABB" w:rsidR="00FB2453" w:rsidP="00DB3ABB" w:rsidRDefault="00FB2453" w14:paraId="6A051065" w14:textId="67389B1F">
      <w:pPr>
        <w:rPr>
          <w:rFonts w:ascii="Arial" w:hAnsi="Arial" w:cs="Arial"/>
          <w:color w:val="000000" w:themeColor="text1"/>
        </w:rPr>
      </w:pPr>
      <w:r w:rsidRPr="00DB3ABB">
        <w:rPr>
          <w:rFonts w:ascii="Arial" w:hAnsi="Arial" w:cs="Arial"/>
          <w:color w:val="000000" w:themeColor="text1"/>
        </w:rPr>
        <w:t xml:space="preserve">Pupil Expectations:  </w:t>
      </w:r>
    </w:p>
    <w:p w:rsidRPr="00DB3ABB" w:rsidR="00FB2453" w:rsidP="00DB3ABB" w:rsidRDefault="00FB2453" w14:paraId="08ADD5DD" w14:textId="01A3D7EC">
      <w:pPr>
        <w:ind w:left="1080"/>
        <w:rPr>
          <w:rFonts w:ascii="Arial" w:hAnsi="Arial" w:cs="Arial"/>
          <w:color w:val="000000" w:themeColor="text1"/>
        </w:rPr>
      </w:pPr>
      <w:r w:rsidRPr="00DB3ABB">
        <w:rPr>
          <w:rFonts w:ascii="Arial" w:hAnsi="Arial" w:cs="Arial"/>
          <w:color w:val="000000" w:themeColor="text1"/>
        </w:rPr>
        <w:t xml:space="preserve">We are empathic and kind </w:t>
      </w:r>
    </w:p>
    <w:p w:rsidRPr="00DB3ABB" w:rsidR="00FB2453" w:rsidP="00DB3ABB" w:rsidRDefault="00FB2453" w14:paraId="59CE91CB" w14:textId="27EAF039">
      <w:pPr>
        <w:ind w:left="1080"/>
        <w:rPr>
          <w:rFonts w:ascii="Arial" w:hAnsi="Arial" w:cs="Arial"/>
          <w:color w:val="000000" w:themeColor="text1"/>
        </w:rPr>
      </w:pPr>
      <w:r w:rsidRPr="00DB3ABB">
        <w:rPr>
          <w:rFonts w:ascii="Arial" w:hAnsi="Arial" w:cs="Arial"/>
          <w:color w:val="000000" w:themeColor="text1"/>
        </w:rPr>
        <w:t xml:space="preserve">We keep ourselves and others safe </w:t>
      </w:r>
    </w:p>
    <w:p w:rsidRPr="00DB3ABB" w:rsidR="00FB2453" w:rsidP="00DB3ABB" w:rsidRDefault="00FB2453" w14:paraId="2B41B3F0" w14:textId="7765FE8D">
      <w:pPr>
        <w:ind w:left="1080"/>
        <w:rPr>
          <w:rFonts w:ascii="Arial" w:hAnsi="Arial" w:cs="Arial"/>
          <w:color w:val="000000" w:themeColor="text1"/>
        </w:rPr>
      </w:pPr>
      <w:r w:rsidRPr="00DB3ABB">
        <w:rPr>
          <w:rFonts w:ascii="Arial" w:hAnsi="Arial" w:cs="Arial"/>
          <w:color w:val="000000" w:themeColor="text1"/>
        </w:rPr>
        <w:t>We are ready to engage in all aspects of NLL</w:t>
      </w:r>
    </w:p>
    <w:p w:rsidRPr="00DB3ABB" w:rsidR="00FB2453" w:rsidP="00DB3ABB" w:rsidRDefault="00FB2453" w14:paraId="3EBA7FA8" w14:textId="77777777">
      <w:pPr>
        <w:rPr>
          <w:rFonts w:ascii="Arial" w:hAnsi="Arial" w:cs="Arial"/>
          <w:color w:val="000000" w:themeColor="text1"/>
        </w:rPr>
      </w:pPr>
      <w:r w:rsidRPr="00DB3ABB">
        <w:rPr>
          <w:rFonts w:ascii="Arial" w:hAnsi="Arial" w:cs="Arial"/>
          <w:color w:val="000000" w:themeColor="text1"/>
        </w:rPr>
        <w:t>Staff Expectations:</w:t>
      </w:r>
    </w:p>
    <w:p w:rsidRPr="00DB3ABB" w:rsidR="00FB2453" w:rsidP="00DB3ABB" w:rsidRDefault="00FB2453" w14:paraId="31820351" w14:textId="1EE362A2">
      <w:pPr>
        <w:ind w:left="1080"/>
        <w:rPr>
          <w:rFonts w:ascii="Arial" w:hAnsi="Arial" w:cs="Arial"/>
          <w:color w:val="000000" w:themeColor="text1"/>
        </w:rPr>
      </w:pPr>
      <w:r w:rsidRPr="00DB3ABB">
        <w:rPr>
          <w:rFonts w:ascii="Arial" w:hAnsi="Arial" w:cs="Arial"/>
          <w:color w:val="000000" w:themeColor="text1"/>
        </w:rPr>
        <w:t xml:space="preserve">We value our relationships with children and their families </w:t>
      </w:r>
    </w:p>
    <w:p w:rsidRPr="00DB3ABB" w:rsidR="00FB2453" w:rsidP="00DB3ABB" w:rsidRDefault="00FB2453" w14:paraId="675DD92D" w14:textId="144B9AA0">
      <w:pPr>
        <w:ind w:left="1080"/>
        <w:rPr>
          <w:rFonts w:ascii="Arial" w:hAnsi="Arial" w:cs="Arial"/>
          <w:color w:val="000000" w:themeColor="text1"/>
        </w:rPr>
      </w:pPr>
      <w:r w:rsidRPr="00DB3ABB">
        <w:rPr>
          <w:rFonts w:ascii="Arial" w:hAnsi="Arial" w:cs="Arial"/>
          <w:color w:val="000000" w:themeColor="text1"/>
        </w:rPr>
        <w:t>We strive to understand the function behind a child’s behaviour</w:t>
      </w:r>
    </w:p>
    <w:p w:rsidRPr="00DB3ABB" w:rsidR="00FB2453" w:rsidP="00A007C7" w:rsidRDefault="00FB2453" w14:paraId="334CF899" w14:textId="0F74C5A5">
      <w:pPr>
        <w:ind w:left="1080"/>
        <w:rPr>
          <w:rFonts w:ascii="Arial" w:hAnsi="Arial" w:cs="Arial"/>
          <w:color w:val="000000" w:themeColor="text1"/>
        </w:rPr>
      </w:pPr>
      <w:r w:rsidRPr="00DB3ABB">
        <w:rPr>
          <w:rFonts w:ascii="Arial" w:hAnsi="Arial" w:cs="Arial"/>
          <w:color w:val="000000" w:themeColor="text1"/>
        </w:rPr>
        <w:lastRenderedPageBreak/>
        <w:t xml:space="preserve">We consistently model the behaviour we wish to see </w:t>
      </w:r>
    </w:p>
    <w:p w:rsidRPr="00DB3ABB" w:rsidR="00FB2453" w:rsidP="00A007C7" w:rsidRDefault="00FB2453" w14:paraId="23FF59E4" w14:textId="0DCF1247">
      <w:pPr>
        <w:ind w:left="1080"/>
        <w:rPr>
          <w:rFonts w:ascii="Arial" w:hAnsi="Arial" w:cs="Arial"/>
          <w:color w:val="000000" w:themeColor="text1"/>
        </w:rPr>
      </w:pPr>
      <w:r w:rsidRPr="00DB3ABB">
        <w:rPr>
          <w:rFonts w:ascii="Arial" w:hAnsi="Arial" w:cs="Arial"/>
          <w:color w:val="000000" w:themeColor="text1"/>
        </w:rPr>
        <w:t xml:space="preserve">We always give children a fresh start as required </w:t>
      </w:r>
    </w:p>
    <w:p w:rsidRPr="00DB3ABB" w:rsidR="00FB2453" w:rsidP="00A007C7" w:rsidRDefault="00FB2453" w14:paraId="42902851" w14:textId="6F5D572A">
      <w:pPr>
        <w:pStyle w:val="ListParagraph"/>
        <w:ind w:left="1080"/>
        <w:rPr>
          <w:rFonts w:ascii="Arial" w:hAnsi="Arial" w:cs="Arial"/>
          <w:color w:val="000000" w:themeColor="text1"/>
        </w:rPr>
      </w:pPr>
      <w:r w:rsidRPr="00DB3ABB">
        <w:rPr>
          <w:rFonts w:ascii="Arial" w:hAnsi="Arial" w:cs="Arial"/>
          <w:color w:val="000000" w:themeColor="text1"/>
        </w:rPr>
        <w:t>We ensure that we support and implement the agreed trauma informed approaches (</w:t>
      </w:r>
      <w:proofErr w:type="gramStart"/>
      <w:r w:rsidRPr="00DB3ABB">
        <w:rPr>
          <w:rFonts w:ascii="Arial" w:hAnsi="Arial" w:cs="Arial"/>
          <w:color w:val="000000" w:themeColor="text1"/>
        </w:rPr>
        <w:t>e.g.</w:t>
      </w:r>
      <w:proofErr w:type="gramEnd"/>
      <w:r w:rsidRPr="00DB3ABB">
        <w:rPr>
          <w:rFonts w:ascii="Arial" w:hAnsi="Arial" w:cs="Arial"/>
          <w:color w:val="000000" w:themeColor="text1"/>
        </w:rPr>
        <w:t xml:space="preserve"> Those embedded in The TRUST Programme)</w:t>
      </w:r>
    </w:p>
    <w:p w:rsidR="00B9766F" w:rsidP="00A007C7" w:rsidRDefault="00FB2453" w14:paraId="77286B9C" w14:textId="3C79C369">
      <w:pPr>
        <w:pStyle w:val="ListParagraph"/>
        <w:ind w:firstLine="360"/>
        <w:rPr>
          <w:rFonts w:ascii="Arial" w:hAnsi="Arial" w:cs="Arial"/>
          <w:color w:val="000000" w:themeColor="text1"/>
        </w:rPr>
      </w:pPr>
      <w:r w:rsidRPr="00DB3ABB">
        <w:rPr>
          <w:rFonts w:ascii="Arial" w:hAnsi="Arial" w:cs="Arial"/>
          <w:color w:val="000000" w:themeColor="text1"/>
        </w:rPr>
        <w:t>We use trauma informed language in our daily routine</w:t>
      </w:r>
    </w:p>
    <w:p w:rsidRPr="00DB3ABB" w:rsidR="00A007C7" w:rsidP="00A007C7" w:rsidRDefault="00A007C7" w14:paraId="264A5D53" w14:textId="77777777">
      <w:pPr>
        <w:pStyle w:val="ListParagraph"/>
        <w:ind w:firstLine="360"/>
        <w:rPr>
          <w:rFonts w:ascii="Arial" w:hAnsi="Arial" w:cs="Arial"/>
          <w:color w:val="000000" w:themeColor="text1"/>
        </w:rPr>
      </w:pPr>
    </w:p>
    <w:p w:rsidR="00B9766F" w:rsidRDefault="00B9766F" w14:paraId="16CDEF29" w14:textId="4C8B0E16">
      <w:pPr>
        <w:rPr>
          <w:rFonts w:ascii="Arial" w:hAnsi="Arial" w:cs="Arial"/>
          <w:color w:val="508053"/>
        </w:rPr>
      </w:pPr>
      <w:r w:rsidRPr="00DB3ABB">
        <w:rPr>
          <w:rFonts w:ascii="Arial" w:hAnsi="Arial" w:cs="Arial"/>
          <w:color w:val="508053"/>
        </w:rPr>
        <w:t>Trauma and Education</w:t>
      </w:r>
    </w:p>
    <w:p w:rsidRPr="00DB3ABB" w:rsidR="00A007C7" w:rsidRDefault="00A007C7" w14:paraId="0DA84ECB" w14:textId="77777777">
      <w:pPr>
        <w:rPr>
          <w:rFonts w:ascii="Arial" w:hAnsi="Arial" w:cs="Arial"/>
          <w:color w:val="508053"/>
        </w:rPr>
      </w:pPr>
    </w:p>
    <w:p w:rsidRPr="00A007C7" w:rsidR="00B9766F" w:rsidRDefault="00EF3403" w14:paraId="6C5EBC98" w14:textId="07AB7ED5">
      <w:pPr>
        <w:rPr>
          <w:rFonts w:ascii="Arial" w:hAnsi="Arial" w:cs="Arial"/>
          <w:color w:val="508053"/>
        </w:rPr>
      </w:pPr>
      <w:r w:rsidRPr="00A007C7">
        <w:rPr>
          <w:rFonts w:ascii="Arial" w:hAnsi="Arial" w:cs="Arial"/>
          <w:color w:val="508053"/>
        </w:rPr>
        <w:t>10 ACES:</w:t>
      </w:r>
    </w:p>
    <w:p w:rsidRPr="00A007C7" w:rsidR="00EF3403" w:rsidP="00EF3403" w:rsidRDefault="00EF3403" w14:paraId="592D6933" w14:textId="0E9715DE">
      <w:pPr>
        <w:pStyle w:val="ListParagraph"/>
        <w:numPr>
          <w:ilvl w:val="0"/>
          <w:numId w:val="9"/>
        </w:numPr>
        <w:rPr>
          <w:rFonts w:ascii="Arial" w:hAnsi="Arial" w:cs="Arial"/>
          <w:color w:val="508053"/>
        </w:rPr>
      </w:pPr>
      <w:r w:rsidRPr="00A007C7">
        <w:rPr>
          <w:rFonts w:ascii="Arial" w:hAnsi="Arial" w:cs="Arial"/>
          <w:color w:val="508053"/>
        </w:rPr>
        <w:t>Physical abuse</w:t>
      </w:r>
    </w:p>
    <w:p w:rsidRPr="00A007C7" w:rsidR="00EF3403" w:rsidP="00EF3403" w:rsidRDefault="00EF3403" w14:paraId="552EA184" w14:textId="57EB1F43">
      <w:pPr>
        <w:pStyle w:val="ListParagraph"/>
        <w:numPr>
          <w:ilvl w:val="0"/>
          <w:numId w:val="9"/>
        </w:numPr>
        <w:rPr>
          <w:rFonts w:ascii="Arial" w:hAnsi="Arial" w:cs="Arial"/>
          <w:color w:val="508053"/>
        </w:rPr>
      </w:pPr>
      <w:r w:rsidRPr="00A007C7">
        <w:rPr>
          <w:rFonts w:ascii="Arial" w:hAnsi="Arial" w:cs="Arial"/>
          <w:color w:val="508053"/>
        </w:rPr>
        <w:t>Sexual abuse</w:t>
      </w:r>
    </w:p>
    <w:p w:rsidRPr="00A007C7" w:rsidR="00EF3403" w:rsidP="00EF3403" w:rsidRDefault="00EF3403" w14:paraId="721B39FC" w14:textId="7371A5FB">
      <w:pPr>
        <w:pStyle w:val="ListParagraph"/>
        <w:numPr>
          <w:ilvl w:val="0"/>
          <w:numId w:val="9"/>
        </w:numPr>
        <w:rPr>
          <w:rFonts w:ascii="Arial" w:hAnsi="Arial" w:cs="Arial"/>
          <w:color w:val="508053"/>
        </w:rPr>
      </w:pPr>
      <w:r w:rsidRPr="00A007C7">
        <w:rPr>
          <w:rFonts w:ascii="Arial" w:hAnsi="Arial" w:cs="Arial"/>
          <w:color w:val="508053"/>
        </w:rPr>
        <w:t>Psychological abuse</w:t>
      </w:r>
    </w:p>
    <w:p w:rsidRPr="00A007C7" w:rsidR="00EF3403" w:rsidP="00EF3403" w:rsidRDefault="00EF3403" w14:paraId="69F99248" w14:textId="2D117B7F">
      <w:pPr>
        <w:pStyle w:val="ListParagraph"/>
        <w:numPr>
          <w:ilvl w:val="0"/>
          <w:numId w:val="9"/>
        </w:numPr>
        <w:rPr>
          <w:rFonts w:ascii="Arial" w:hAnsi="Arial" w:cs="Arial"/>
          <w:color w:val="508053"/>
        </w:rPr>
      </w:pPr>
      <w:r w:rsidRPr="00A007C7">
        <w:rPr>
          <w:rFonts w:ascii="Arial" w:hAnsi="Arial" w:cs="Arial"/>
          <w:color w:val="508053"/>
        </w:rPr>
        <w:t>Physical neglect</w:t>
      </w:r>
    </w:p>
    <w:p w:rsidRPr="00A007C7" w:rsidR="00EF3403" w:rsidP="00EF3403" w:rsidRDefault="00EF3403" w14:paraId="12BB8CEF" w14:textId="232C0647">
      <w:pPr>
        <w:pStyle w:val="ListParagraph"/>
        <w:numPr>
          <w:ilvl w:val="0"/>
          <w:numId w:val="9"/>
        </w:numPr>
        <w:rPr>
          <w:rFonts w:ascii="Arial" w:hAnsi="Arial" w:cs="Arial"/>
          <w:color w:val="508053"/>
        </w:rPr>
      </w:pPr>
      <w:r w:rsidRPr="00A007C7">
        <w:rPr>
          <w:rFonts w:ascii="Arial" w:hAnsi="Arial" w:cs="Arial"/>
          <w:color w:val="508053"/>
        </w:rPr>
        <w:t>Psychological neglect</w:t>
      </w:r>
    </w:p>
    <w:p w:rsidRPr="00A007C7" w:rsidR="00EF3403" w:rsidP="00EF3403" w:rsidRDefault="00EF3403" w14:paraId="6AF98D49" w14:textId="2FC25F55">
      <w:pPr>
        <w:pStyle w:val="ListParagraph"/>
        <w:numPr>
          <w:ilvl w:val="0"/>
          <w:numId w:val="9"/>
        </w:numPr>
        <w:rPr>
          <w:rFonts w:ascii="Arial" w:hAnsi="Arial" w:cs="Arial"/>
          <w:color w:val="508053"/>
        </w:rPr>
      </w:pPr>
      <w:r w:rsidRPr="00A007C7">
        <w:rPr>
          <w:rFonts w:ascii="Arial" w:hAnsi="Arial" w:cs="Arial"/>
          <w:color w:val="508053"/>
        </w:rPr>
        <w:t>Witnessing domestic violence</w:t>
      </w:r>
    </w:p>
    <w:p w:rsidRPr="00A007C7" w:rsidR="00EF3403" w:rsidP="00EF3403" w:rsidRDefault="00EF3403" w14:paraId="4ED00F87" w14:textId="7F7D42DD">
      <w:pPr>
        <w:pStyle w:val="ListParagraph"/>
        <w:numPr>
          <w:ilvl w:val="0"/>
          <w:numId w:val="9"/>
        </w:numPr>
        <w:rPr>
          <w:rFonts w:ascii="Arial" w:hAnsi="Arial" w:cs="Arial"/>
          <w:color w:val="508053"/>
        </w:rPr>
      </w:pPr>
      <w:r w:rsidRPr="00A007C7">
        <w:rPr>
          <w:rFonts w:ascii="Arial" w:hAnsi="Arial" w:cs="Arial"/>
          <w:color w:val="508053"/>
        </w:rPr>
        <w:t>Having a close family member who misused drugs or alcohol</w:t>
      </w:r>
    </w:p>
    <w:p w:rsidRPr="00A007C7" w:rsidR="00EF3403" w:rsidP="00EF3403" w:rsidRDefault="00EF3403" w14:paraId="037B1F3C" w14:textId="46CA573B">
      <w:pPr>
        <w:pStyle w:val="ListParagraph"/>
        <w:numPr>
          <w:ilvl w:val="0"/>
          <w:numId w:val="9"/>
        </w:numPr>
        <w:rPr>
          <w:rFonts w:ascii="Arial" w:hAnsi="Arial" w:cs="Arial"/>
          <w:color w:val="508053"/>
        </w:rPr>
      </w:pPr>
      <w:r w:rsidRPr="00A007C7">
        <w:rPr>
          <w:rFonts w:ascii="Arial" w:hAnsi="Arial" w:cs="Arial"/>
          <w:color w:val="508053"/>
        </w:rPr>
        <w:t>Having a close family member with mental health problems</w:t>
      </w:r>
    </w:p>
    <w:p w:rsidRPr="00A007C7" w:rsidR="00EF3403" w:rsidP="00EF3403" w:rsidRDefault="00EF3403" w14:paraId="5B813FFC" w14:textId="7B140B30">
      <w:pPr>
        <w:pStyle w:val="ListParagraph"/>
        <w:numPr>
          <w:ilvl w:val="0"/>
          <w:numId w:val="9"/>
        </w:numPr>
        <w:rPr>
          <w:rFonts w:ascii="Arial" w:hAnsi="Arial" w:cs="Arial"/>
          <w:color w:val="508053"/>
        </w:rPr>
      </w:pPr>
      <w:r w:rsidRPr="00A007C7">
        <w:rPr>
          <w:rFonts w:ascii="Arial" w:hAnsi="Arial" w:cs="Arial"/>
          <w:color w:val="508053"/>
        </w:rPr>
        <w:t>Having a close family member who served time in prison</w:t>
      </w:r>
    </w:p>
    <w:p w:rsidRPr="00A007C7" w:rsidR="00EF3403" w:rsidP="00EF3403" w:rsidRDefault="00EF3403" w14:paraId="4AFE2720" w14:textId="1FBED5D2">
      <w:pPr>
        <w:pStyle w:val="ListParagraph"/>
        <w:numPr>
          <w:ilvl w:val="0"/>
          <w:numId w:val="9"/>
        </w:numPr>
        <w:rPr>
          <w:rFonts w:ascii="Arial" w:hAnsi="Arial" w:cs="Arial"/>
          <w:color w:val="508053"/>
        </w:rPr>
      </w:pPr>
      <w:r w:rsidRPr="00A007C7">
        <w:rPr>
          <w:rFonts w:ascii="Arial" w:hAnsi="Arial" w:cs="Arial"/>
          <w:color w:val="508053"/>
        </w:rPr>
        <w:t>Parental separation or divorce on account of relationship breakdown</w:t>
      </w:r>
    </w:p>
    <w:p w:rsidRPr="00A007C7" w:rsidR="00EF3403" w:rsidP="00EF3403" w:rsidRDefault="00EF3403" w14:paraId="771D8DE3" w14:textId="53864EF6">
      <w:pPr>
        <w:pStyle w:val="ListParagraph"/>
        <w:jc w:val="right"/>
        <w:rPr>
          <w:rFonts w:ascii="Arial" w:hAnsi="Arial" w:cs="Arial"/>
          <w:b/>
          <w:bCs/>
          <w:color w:val="508053"/>
        </w:rPr>
      </w:pPr>
      <w:r w:rsidRPr="00A007C7">
        <w:rPr>
          <w:rFonts w:ascii="Arial" w:hAnsi="Arial" w:cs="Arial"/>
          <w:b/>
          <w:bCs/>
          <w:color w:val="508053"/>
        </w:rPr>
        <w:t>Early Intervention Foundation, 2020</w:t>
      </w:r>
    </w:p>
    <w:p w:rsidRPr="00DB3ABB" w:rsidR="00A007C7" w:rsidP="00EF3403" w:rsidRDefault="00A007C7" w14:paraId="62901539" w14:textId="77777777">
      <w:pPr>
        <w:pStyle w:val="ListParagraph"/>
        <w:jc w:val="right"/>
        <w:rPr>
          <w:rFonts w:ascii="Arial" w:hAnsi="Arial" w:cs="Arial"/>
          <w:b/>
          <w:bCs/>
          <w:color w:val="000000" w:themeColor="text1"/>
        </w:rPr>
      </w:pPr>
    </w:p>
    <w:p w:rsidRPr="00DB3ABB" w:rsidR="005B0C3A" w:rsidP="005B0C3A" w:rsidRDefault="005B0C3A" w14:paraId="36164DC5" w14:textId="77777777">
      <w:pPr>
        <w:jc w:val="both"/>
        <w:rPr>
          <w:rFonts w:ascii="Arial" w:hAnsi="Arial" w:cs="Arial"/>
          <w:color w:val="000000" w:themeColor="text1"/>
        </w:rPr>
      </w:pPr>
      <w:r w:rsidRPr="00DB3ABB">
        <w:rPr>
          <w:rFonts w:ascii="Arial" w:hAnsi="Arial" w:cs="Arial"/>
          <w:color w:val="000000" w:themeColor="text1"/>
        </w:rPr>
        <w:t xml:space="preserve">However, we cannot assume that if an individual experiences ACEs as a child, negative health outcomes are inevitable. The likelihood of ACEs impacting future health is different in every individual and depends on a variety of factors, most particularly, levels of resilience. Research has also explored what the mitigatory benefits may be if interventions are implemented for those people who have experienced adverse childhood experiences – how might we build greater resilience? Protective and Compensatory Experiences (PACEs) are experiences which buffer trauma and stress. </w:t>
      </w:r>
      <w:proofErr w:type="gramStart"/>
      <w:r w:rsidRPr="00DB3ABB">
        <w:rPr>
          <w:rFonts w:ascii="Arial" w:hAnsi="Arial" w:cs="Arial"/>
          <w:color w:val="000000" w:themeColor="text1"/>
        </w:rPr>
        <w:t>A number of</w:t>
      </w:r>
      <w:proofErr w:type="gramEnd"/>
      <w:r w:rsidRPr="00DB3ABB">
        <w:rPr>
          <w:rFonts w:ascii="Arial" w:hAnsi="Arial" w:cs="Arial"/>
          <w:color w:val="000000" w:themeColor="text1"/>
        </w:rPr>
        <w:t xml:space="preserve"> protective and compensatory experiences have been identified through research that can reduce the harmful impact of ACEs. </w:t>
      </w:r>
    </w:p>
    <w:p w:rsidRPr="00DB3ABB" w:rsidR="005B0C3A" w:rsidP="005B0C3A" w:rsidRDefault="005B0C3A" w14:paraId="210E0C76" w14:textId="5055B628">
      <w:pPr>
        <w:jc w:val="both"/>
        <w:rPr>
          <w:rFonts w:ascii="Arial" w:hAnsi="Arial" w:cs="Arial"/>
          <w:color w:val="000000" w:themeColor="text1"/>
        </w:rPr>
      </w:pPr>
      <w:r w:rsidRPr="00DB3ABB">
        <w:rPr>
          <w:rFonts w:ascii="Arial" w:hAnsi="Arial" w:cs="Arial"/>
          <w:color w:val="000000" w:themeColor="text1"/>
        </w:rPr>
        <w:t xml:space="preserve">These are: </w:t>
      </w:r>
    </w:p>
    <w:p w:rsidRPr="00A007C7" w:rsidR="005B0C3A" w:rsidP="005B0C3A" w:rsidRDefault="005B0C3A" w14:paraId="40B52F12" w14:textId="5FCD61C8">
      <w:pPr>
        <w:jc w:val="both"/>
        <w:rPr>
          <w:rFonts w:ascii="Arial" w:hAnsi="Arial" w:cs="Arial"/>
          <w:color w:val="508053"/>
        </w:rPr>
      </w:pPr>
      <w:r w:rsidRPr="00A007C7">
        <w:rPr>
          <w:rFonts w:ascii="Arial" w:hAnsi="Arial" w:cs="Arial"/>
          <w:color w:val="508053"/>
        </w:rPr>
        <w:t>• Unconditional love</w:t>
      </w:r>
    </w:p>
    <w:p w:rsidRPr="00A007C7" w:rsidR="005B0C3A" w:rsidP="005B0C3A" w:rsidRDefault="005B0C3A" w14:paraId="5F1139D8" w14:textId="0C4E089A">
      <w:pPr>
        <w:jc w:val="both"/>
        <w:rPr>
          <w:rFonts w:ascii="Arial" w:hAnsi="Arial" w:cs="Arial"/>
          <w:color w:val="508053"/>
        </w:rPr>
      </w:pPr>
      <w:r w:rsidRPr="00A007C7">
        <w:rPr>
          <w:rFonts w:ascii="Arial" w:hAnsi="Arial" w:cs="Arial"/>
          <w:color w:val="508053"/>
        </w:rPr>
        <w:t xml:space="preserve">• Connectedness </w:t>
      </w:r>
    </w:p>
    <w:p w:rsidRPr="00A007C7" w:rsidR="005B0C3A" w:rsidP="005B0C3A" w:rsidRDefault="005B0C3A" w14:paraId="62E12C53" w14:textId="77777777">
      <w:pPr>
        <w:jc w:val="both"/>
        <w:rPr>
          <w:rFonts w:ascii="Arial" w:hAnsi="Arial" w:cs="Arial"/>
          <w:color w:val="508053"/>
        </w:rPr>
      </w:pPr>
      <w:r w:rsidRPr="00A007C7">
        <w:rPr>
          <w:rFonts w:ascii="Arial" w:hAnsi="Arial" w:cs="Arial"/>
          <w:color w:val="508053"/>
        </w:rPr>
        <w:t xml:space="preserve">• Community engagement </w:t>
      </w:r>
    </w:p>
    <w:p w:rsidRPr="00A007C7" w:rsidR="005B0C3A" w:rsidP="005B0C3A" w:rsidRDefault="005B0C3A" w14:paraId="7BD04672" w14:textId="0DEB0C40">
      <w:pPr>
        <w:jc w:val="both"/>
        <w:rPr>
          <w:rFonts w:ascii="Arial" w:hAnsi="Arial" w:cs="Arial"/>
          <w:color w:val="508053"/>
        </w:rPr>
      </w:pPr>
      <w:r w:rsidRPr="00A007C7">
        <w:rPr>
          <w:rFonts w:ascii="Arial" w:hAnsi="Arial" w:cs="Arial"/>
          <w:color w:val="508053"/>
        </w:rPr>
        <w:t xml:space="preserve">• Security: order and predictability </w:t>
      </w:r>
    </w:p>
    <w:p w:rsidR="005B0C3A" w:rsidP="005B0C3A" w:rsidRDefault="005B0C3A" w14:paraId="1E4B8E42" w14:textId="6C174ADA">
      <w:pPr>
        <w:jc w:val="both"/>
        <w:rPr>
          <w:rFonts w:ascii="Arial" w:hAnsi="Arial" w:cs="Arial"/>
          <w:color w:val="508053"/>
        </w:rPr>
      </w:pPr>
      <w:r w:rsidRPr="00A007C7">
        <w:rPr>
          <w:rFonts w:ascii="Arial" w:hAnsi="Arial" w:cs="Arial"/>
          <w:color w:val="508053"/>
        </w:rPr>
        <w:t xml:space="preserve">• Mastery/self-efficacy </w:t>
      </w:r>
    </w:p>
    <w:p w:rsidRPr="00A007C7" w:rsidR="00A007C7" w:rsidP="00A007C7" w:rsidRDefault="00A007C7" w14:paraId="07E0B527" w14:textId="77777777">
      <w:pPr>
        <w:pStyle w:val="ListParagraph"/>
        <w:jc w:val="right"/>
        <w:rPr>
          <w:rFonts w:ascii="Arial" w:hAnsi="Arial" w:cs="Arial"/>
          <w:b/>
          <w:bCs/>
          <w:color w:val="508053"/>
        </w:rPr>
      </w:pPr>
      <w:r w:rsidRPr="00A007C7">
        <w:rPr>
          <w:rFonts w:ascii="Arial" w:hAnsi="Arial" w:cs="Arial"/>
          <w:b/>
          <w:bCs/>
          <w:color w:val="508053"/>
        </w:rPr>
        <w:t>Early Intervention Foundation, 2020</w:t>
      </w:r>
    </w:p>
    <w:p w:rsidRPr="00A007C7" w:rsidR="00A007C7" w:rsidP="00A007C7" w:rsidRDefault="00A007C7" w14:paraId="549F8C93" w14:textId="77777777">
      <w:pPr>
        <w:jc w:val="right"/>
        <w:rPr>
          <w:rFonts w:ascii="Arial" w:hAnsi="Arial" w:cs="Arial"/>
          <w:color w:val="508053"/>
        </w:rPr>
      </w:pPr>
    </w:p>
    <w:p w:rsidRPr="00DB3ABB" w:rsidR="005B0C3A" w:rsidP="005B0C3A" w:rsidRDefault="005B0C3A" w14:paraId="68FE6D41" w14:textId="77777777">
      <w:pPr>
        <w:jc w:val="both"/>
        <w:rPr>
          <w:rFonts w:ascii="Arial" w:hAnsi="Arial" w:cs="Arial"/>
          <w:color w:val="000000" w:themeColor="text1"/>
        </w:rPr>
      </w:pPr>
    </w:p>
    <w:p w:rsidR="005B0C3A" w:rsidP="005B0C3A" w:rsidRDefault="005B0C3A" w14:paraId="4A767D15" w14:textId="52925329">
      <w:pPr>
        <w:jc w:val="both"/>
        <w:rPr>
          <w:rFonts w:ascii="Arial" w:hAnsi="Arial" w:cs="Arial"/>
          <w:color w:val="000000" w:themeColor="text1"/>
        </w:rPr>
      </w:pPr>
      <w:r w:rsidRPr="00DB3ABB">
        <w:rPr>
          <w:rFonts w:ascii="Arial" w:hAnsi="Arial" w:cs="Arial"/>
          <w:color w:val="000000" w:themeColor="text1"/>
        </w:rPr>
        <w:t xml:space="preserve">It is important to note that the wider community, school staff members, extended family and friends all play a part in the creating opportunities for compensatory experiences; they are vital in buffering the damaging effects of adversity and stress. As the human brain does not reach maturity until a person is 25-30 years of age, and throughout life, undergoes changes due to plasticity, there is time to create new networks of synapses based on positive experiences. These can change the brain and can increase </w:t>
      </w:r>
      <w:r w:rsidRPr="00DB3ABB">
        <w:rPr>
          <w:rFonts w:ascii="Arial" w:hAnsi="Arial" w:cs="Arial"/>
          <w:color w:val="000000" w:themeColor="text1"/>
        </w:rPr>
        <w:lastRenderedPageBreak/>
        <w:t xml:space="preserve">resilience, the most important protective factor to adverse experience. It is also important to acknowledge the physical, </w:t>
      </w:r>
      <w:proofErr w:type="gramStart"/>
      <w:r w:rsidRPr="00DB3ABB">
        <w:rPr>
          <w:rFonts w:ascii="Arial" w:hAnsi="Arial" w:cs="Arial"/>
          <w:color w:val="000000" w:themeColor="text1"/>
        </w:rPr>
        <w:t>neurological</w:t>
      </w:r>
      <w:proofErr w:type="gramEnd"/>
      <w:r w:rsidRPr="00DB3ABB">
        <w:rPr>
          <w:rFonts w:ascii="Arial" w:hAnsi="Arial" w:cs="Arial"/>
          <w:color w:val="000000" w:themeColor="text1"/>
        </w:rPr>
        <w:t xml:space="preserve"> and behavioural impact of trauma. </w:t>
      </w:r>
    </w:p>
    <w:p w:rsidRPr="00DB3ABB" w:rsidR="00A007C7" w:rsidP="005B0C3A" w:rsidRDefault="00A007C7" w14:paraId="528D3C5C" w14:textId="77777777">
      <w:pPr>
        <w:jc w:val="both"/>
        <w:rPr>
          <w:rFonts w:ascii="Arial" w:hAnsi="Arial" w:cs="Arial"/>
          <w:color w:val="000000" w:themeColor="text1"/>
        </w:rPr>
      </w:pPr>
    </w:p>
    <w:p w:rsidRPr="00DB3ABB" w:rsidR="005B0C3A" w:rsidP="005B0C3A" w:rsidRDefault="005B0C3A" w14:paraId="095B8542" w14:textId="77777777">
      <w:pPr>
        <w:jc w:val="both"/>
        <w:rPr>
          <w:rFonts w:ascii="Arial" w:hAnsi="Arial" w:cs="Arial"/>
          <w:color w:val="000000" w:themeColor="text1"/>
        </w:rPr>
      </w:pPr>
      <w:r w:rsidRPr="00DB3ABB">
        <w:rPr>
          <w:rFonts w:ascii="Arial" w:hAnsi="Arial" w:cs="Arial"/>
          <w:color w:val="000000" w:themeColor="text1"/>
        </w:rPr>
        <w:t>Trauma may be defined as</w:t>
      </w:r>
    </w:p>
    <w:p w:rsidRPr="00DB3ABB" w:rsidR="005B0C3A" w:rsidP="005B0C3A" w:rsidRDefault="005B0C3A" w14:paraId="0C2ADF88" w14:textId="3FF0D5FC">
      <w:pPr>
        <w:jc w:val="center"/>
        <w:rPr>
          <w:rFonts w:ascii="Arial" w:hAnsi="Arial" w:cs="Arial"/>
          <w:color w:val="508053"/>
        </w:rPr>
      </w:pPr>
      <w:r w:rsidRPr="00DB3ABB">
        <w:rPr>
          <w:rFonts w:ascii="Arial" w:hAnsi="Arial" w:cs="Arial"/>
          <w:color w:val="000000" w:themeColor="text1"/>
        </w:rPr>
        <w:t>‘</w:t>
      </w:r>
      <w:proofErr w:type="gramStart"/>
      <w:r w:rsidRPr="00DB3ABB">
        <w:rPr>
          <w:rFonts w:ascii="Arial" w:hAnsi="Arial" w:cs="Arial"/>
          <w:color w:val="508053"/>
        </w:rPr>
        <w:t>repeated</w:t>
      </w:r>
      <w:proofErr w:type="gramEnd"/>
      <w:r w:rsidRPr="00DB3ABB">
        <w:rPr>
          <w:rFonts w:ascii="Arial" w:hAnsi="Arial" w:cs="Arial"/>
          <w:color w:val="508053"/>
        </w:rPr>
        <w:t xml:space="preserve"> cycles of stressful events and the inefficient turning on or off of stress responses.’</w:t>
      </w:r>
    </w:p>
    <w:p w:rsidR="00002DE7" w:rsidP="00002DE7" w:rsidRDefault="00002DE7" w14:paraId="154DE849" w14:textId="0F5187EA">
      <w:pPr>
        <w:jc w:val="right"/>
        <w:rPr>
          <w:rFonts w:ascii="Arial" w:hAnsi="Arial" w:cs="Arial"/>
          <w:color w:val="508053"/>
        </w:rPr>
      </w:pPr>
      <w:r w:rsidRPr="00DB3ABB">
        <w:rPr>
          <w:rFonts w:ascii="Arial" w:hAnsi="Arial" w:cs="Arial"/>
          <w:color w:val="508053"/>
        </w:rPr>
        <w:t>Bath and Somerset Council, 2022</w:t>
      </w:r>
    </w:p>
    <w:p w:rsidRPr="00DB3ABB" w:rsidR="00A007C7" w:rsidP="00002DE7" w:rsidRDefault="00A007C7" w14:paraId="45D7E477" w14:textId="77777777">
      <w:pPr>
        <w:jc w:val="right"/>
        <w:rPr>
          <w:rFonts w:ascii="Arial" w:hAnsi="Arial" w:cs="Arial"/>
          <w:color w:val="000000" w:themeColor="text1"/>
        </w:rPr>
      </w:pPr>
    </w:p>
    <w:p w:rsidR="00A007C7" w:rsidP="005B0C3A" w:rsidRDefault="005B0C3A" w14:paraId="3D8C38CD" w14:textId="69DACF5E">
      <w:pPr>
        <w:jc w:val="both"/>
        <w:rPr>
          <w:rFonts w:ascii="Arial" w:hAnsi="Arial" w:cs="Arial"/>
          <w:color w:val="000000" w:themeColor="text1"/>
        </w:rPr>
      </w:pPr>
      <w:r w:rsidRPr="00DB3ABB">
        <w:rPr>
          <w:rFonts w:ascii="Arial" w:hAnsi="Arial" w:cs="Arial"/>
          <w:color w:val="000000" w:themeColor="text1"/>
        </w:rPr>
        <w:t xml:space="preserve">When the human brain experiences a stressor, there is a decrease in blood flow to the pre-frontal cortex (PFC), the part of the brain responsible for decision making, planning, impulse control, moral </w:t>
      </w:r>
      <w:proofErr w:type="gramStart"/>
      <w:r w:rsidRPr="00DB3ABB">
        <w:rPr>
          <w:rFonts w:ascii="Arial" w:hAnsi="Arial" w:cs="Arial"/>
          <w:color w:val="000000" w:themeColor="text1"/>
        </w:rPr>
        <w:t>reasoning</w:t>
      </w:r>
      <w:proofErr w:type="gramEnd"/>
      <w:r w:rsidRPr="00DB3ABB">
        <w:rPr>
          <w:rFonts w:ascii="Arial" w:hAnsi="Arial" w:cs="Arial"/>
          <w:color w:val="000000" w:themeColor="text1"/>
        </w:rPr>
        <w:t xml:space="preserve"> and sense of self. Instead, the automatic fight or flight response takes over. Activating this state of heightened stress response is a survival strategy but for those who have experienced long-term or multiple </w:t>
      </w:r>
      <w:proofErr w:type="gramStart"/>
      <w:r w:rsidRPr="00DB3ABB">
        <w:rPr>
          <w:rFonts w:ascii="Arial" w:hAnsi="Arial" w:cs="Arial"/>
          <w:color w:val="000000" w:themeColor="text1"/>
        </w:rPr>
        <w:t>trauma</w:t>
      </w:r>
      <w:proofErr w:type="gramEnd"/>
      <w:r w:rsidRPr="00DB3ABB">
        <w:rPr>
          <w:rFonts w:ascii="Arial" w:hAnsi="Arial" w:cs="Arial"/>
          <w:color w:val="000000" w:themeColor="text1"/>
        </w:rPr>
        <w:t>, it may become their way of being. This can clearly impact on behavioural functioning in academic settings.  Children and young people who have experienced trauma are also much more likely than others to experience ‘toxic shame’.</w:t>
      </w:r>
    </w:p>
    <w:p w:rsidR="003E5971" w:rsidP="005B0C3A" w:rsidRDefault="003E5971" w14:paraId="0A522C6F" w14:textId="77777777">
      <w:pPr>
        <w:jc w:val="both"/>
        <w:rPr>
          <w:rFonts w:ascii="Arial" w:hAnsi="Arial" w:cs="Arial"/>
          <w:color w:val="000000" w:themeColor="text1"/>
        </w:rPr>
      </w:pPr>
    </w:p>
    <w:p w:rsidRPr="003E5971" w:rsidR="003E5971" w:rsidP="003E5971" w:rsidRDefault="005B0C3A" w14:paraId="6ECFC8B6" w14:textId="1038B094">
      <w:pPr>
        <w:rPr>
          <w:rFonts w:ascii="Arial" w:hAnsi="Arial" w:cs="Arial"/>
          <w:color w:val="000000" w:themeColor="text1"/>
        </w:rPr>
      </w:pPr>
      <w:r w:rsidRPr="003E5971">
        <w:rPr>
          <w:rFonts w:ascii="Arial" w:hAnsi="Arial" w:cs="Arial"/>
          <w:color w:val="000000" w:themeColor="text1"/>
        </w:rPr>
        <w:t>Toxic shame can be defined as</w:t>
      </w:r>
      <w:r w:rsidR="003E5971">
        <w:rPr>
          <w:rFonts w:ascii="Arial" w:hAnsi="Arial" w:cs="Arial"/>
          <w:color w:val="000000" w:themeColor="text1"/>
        </w:rPr>
        <w:t>:</w:t>
      </w:r>
    </w:p>
    <w:p w:rsidR="00A007C7" w:rsidP="003E5971" w:rsidRDefault="003E5971" w14:paraId="11E3726B" w14:textId="062FB217">
      <w:pPr>
        <w:jc w:val="center"/>
        <w:rPr>
          <w:rFonts w:ascii="Arial" w:hAnsi="Arial" w:cs="Arial"/>
          <w:color w:val="508053"/>
        </w:rPr>
      </w:pPr>
      <w:r>
        <w:rPr>
          <w:rFonts w:ascii="Arial" w:hAnsi="Arial" w:cs="Arial"/>
          <w:color w:val="508053"/>
        </w:rPr>
        <w:t>‘</w:t>
      </w:r>
      <w:proofErr w:type="gramStart"/>
      <w:r w:rsidRPr="00A007C7" w:rsidR="005B0C3A">
        <w:rPr>
          <w:rFonts w:ascii="Arial" w:hAnsi="Arial" w:cs="Arial"/>
          <w:color w:val="508053"/>
        </w:rPr>
        <w:t>an</w:t>
      </w:r>
      <w:proofErr w:type="gramEnd"/>
      <w:r w:rsidRPr="00A007C7" w:rsidR="005B0C3A">
        <w:rPr>
          <w:rFonts w:ascii="Arial" w:hAnsi="Arial" w:cs="Arial"/>
          <w:color w:val="508053"/>
        </w:rPr>
        <w:t xml:space="preserve"> overwhelming and relentless sense of unworthiness, inadequacy, and self-disgust</w:t>
      </w:r>
      <w:r>
        <w:rPr>
          <w:rFonts w:ascii="Arial" w:hAnsi="Arial" w:cs="Arial"/>
          <w:color w:val="508053"/>
        </w:rPr>
        <w:t>’</w:t>
      </w:r>
    </w:p>
    <w:p w:rsidRPr="00A007C7" w:rsidR="00A007C7" w:rsidP="00A007C7" w:rsidRDefault="005B0C3A" w14:paraId="56FCD29E" w14:textId="476BE956">
      <w:pPr>
        <w:jc w:val="right"/>
        <w:rPr>
          <w:rFonts w:ascii="Arial" w:hAnsi="Arial" w:cs="Arial"/>
          <w:color w:val="508053"/>
        </w:rPr>
      </w:pPr>
      <w:r w:rsidRPr="00A007C7">
        <w:rPr>
          <w:rFonts w:ascii="Arial" w:hAnsi="Arial" w:cs="Arial"/>
          <w:color w:val="508053"/>
        </w:rPr>
        <w:t xml:space="preserve"> (Bomber, 2007; </w:t>
      </w:r>
      <w:proofErr w:type="spellStart"/>
      <w:r w:rsidRPr="00A007C7">
        <w:rPr>
          <w:rFonts w:ascii="Arial" w:hAnsi="Arial" w:cs="Arial"/>
          <w:color w:val="508053"/>
        </w:rPr>
        <w:t>Taransaud</w:t>
      </w:r>
      <w:proofErr w:type="spellEnd"/>
      <w:r w:rsidRPr="00A007C7">
        <w:rPr>
          <w:rFonts w:ascii="Arial" w:hAnsi="Arial" w:cs="Arial"/>
          <w:color w:val="508053"/>
        </w:rPr>
        <w:t xml:space="preserve">, 2011). </w:t>
      </w:r>
    </w:p>
    <w:p w:rsidR="00A007C7" w:rsidP="005B0C3A" w:rsidRDefault="00A007C7" w14:paraId="076B2641" w14:textId="77777777">
      <w:pPr>
        <w:jc w:val="both"/>
        <w:rPr>
          <w:rFonts w:ascii="Arial" w:hAnsi="Arial" w:cs="Arial"/>
          <w:color w:val="000000" w:themeColor="text1"/>
        </w:rPr>
      </w:pPr>
    </w:p>
    <w:p w:rsidRPr="00DB3ABB" w:rsidR="00002DE7" w:rsidP="005B0C3A" w:rsidRDefault="005B0C3A" w14:paraId="557AC889" w14:textId="06647583">
      <w:pPr>
        <w:jc w:val="both"/>
        <w:rPr>
          <w:rFonts w:ascii="Arial" w:hAnsi="Arial" w:cs="Arial"/>
          <w:color w:val="000000" w:themeColor="text1"/>
        </w:rPr>
      </w:pPr>
      <w:r w:rsidRPr="00DB3ABB">
        <w:rPr>
          <w:rFonts w:ascii="Arial" w:hAnsi="Arial" w:cs="Arial"/>
          <w:color w:val="000000" w:themeColor="text1"/>
        </w:rPr>
        <w:t xml:space="preserve">Children and young people who experience toxic shame are likely to find any form of discipline challenging, and may: </w:t>
      </w:r>
    </w:p>
    <w:p w:rsidR="00A007C7" w:rsidP="005B0C3A" w:rsidRDefault="005B0C3A" w14:paraId="1099369B" w14:textId="77777777">
      <w:pPr>
        <w:jc w:val="both"/>
        <w:rPr>
          <w:rFonts w:ascii="Arial" w:hAnsi="Arial" w:cs="Arial"/>
          <w:color w:val="000000" w:themeColor="text1"/>
        </w:rPr>
      </w:pPr>
      <w:r w:rsidRPr="00DB3ABB">
        <w:rPr>
          <w:rFonts w:ascii="Arial" w:hAnsi="Arial" w:cs="Arial"/>
          <w:color w:val="000000" w:themeColor="text1"/>
        </w:rPr>
        <w:t xml:space="preserve"> • Misinterpret well-intentioned or constructive feedback as being a personal attack against them</w:t>
      </w:r>
    </w:p>
    <w:p w:rsidRPr="00DB3ABB" w:rsidR="00002DE7" w:rsidP="005B0C3A" w:rsidRDefault="005B0C3A" w14:paraId="66F5A91E" w14:textId="34A7489B">
      <w:pPr>
        <w:jc w:val="both"/>
        <w:rPr>
          <w:rFonts w:ascii="Arial" w:hAnsi="Arial" w:cs="Arial"/>
          <w:color w:val="000000" w:themeColor="text1"/>
        </w:rPr>
      </w:pPr>
      <w:r w:rsidRPr="00DB3ABB">
        <w:rPr>
          <w:rFonts w:ascii="Arial" w:hAnsi="Arial" w:cs="Arial"/>
          <w:color w:val="000000" w:themeColor="text1"/>
        </w:rPr>
        <w:t xml:space="preserve"> • Ruminate over/find it difficult to move on from discipline </w:t>
      </w:r>
    </w:p>
    <w:p w:rsidRPr="00DB3ABB" w:rsidR="00002DE7" w:rsidP="005B0C3A" w:rsidRDefault="005B0C3A" w14:paraId="5029C1F3" w14:textId="77777777">
      <w:pPr>
        <w:jc w:val="both"/>
        <w:rPr>
          <w:rFonts w:ascii="Arial" w:hAnsi="Arial" w:cs="Arial"/>
          <w:color w:val="000000" w:themeColor="text1"/>
        </w:rPr>
      </w:pPr>
      <w:r w:rsidRPr="00DB3ABB">
        <w:rPr>
          <w:rFonts w:ascii="Arial" w:hAnsi="Arial" w:cs="Arial"/>
          <w:color w:val="000000" w:themeColor="text1"/>
        </w:rPr>
        <w:t>• Find public discipline or praise difficult to tolerate (and demonstrate this through behaviour that challenges)</w:t>
      </w:r>
    </w:p>
    <w:p w:rsidRPr="00DB3ABB" w:rsidR="00EF3403" w:rsidP="005B0C3A" w:rsidRDefault="005B0C3A" w14:paraId="77EBA763" w14:textId="7965C454">
      <w:pPr>
        <w:jc w:val="both"/>
        <w:rPr>
          <w:rFonts w:ascii="Arial" w:hAnsi="Arial" w:cs="Arial"/>
          <w:color w:val="000000" w:themeColor="text1"/>
        </w:rPr>
      </w:pPr>
      <w:r w:rsidRPr="00DB3ABB">
        <w:rPr>
          <w:rFonts w:ascii="Arial" w:hAnsi="Arial" w:cs="Arial"/>
          <w:color w:val="000000" w:themeColor="text1"/>
        </w:rPr>
        <w:t xml:space="preserve"> • Appear to ‘hold a grudge’ quickly • Recreate the chaos they have experienced in their early life • Need more time to calm down following an episode of distress, compared to children who do not experience toxic shame.</w:t>
      </w:r>
    </w:p>
    <w:p w:rsidRPr="00DB3ABB" w:rsidR="00C114BC" w:rsidRDefault="00C114BC" w14:paraId="1CA76054" w14:textId="77777777">
      <w:pPr>
        <w:rPr>
          <w:rFonts w:ascii="Arial" w:hAnsi="Arial" w:cs="Arial"/>
          <w:color w:val="000000" w:themeColor="text1"/>
        </w:rPr>
      </w:pPr>
    </w:p>
    <w:p w:rsidRPr="00DB3ABB" w:rsidR="00E7210E" w:rsidRDefault="00C114BC" w14:paraId="53AE4667" w14:textId="3546F4D5">
      <w:pPr>
        <w:rPr>
          <w:rFonts w:ascii="Arial" w:hAnsi="Arial" w:cs="Arial"/>
          <w:color w:val="508053"/>
        </w:rPr>
      </w:pPr>
      <w:r w:rsidRPr="00DB3ABB">
        <w:rPr>
          <w:rFonts w:ascii="Arial" w:hAnsi="Arial" w:cs="Arial"/>
          <w:color w:val="508053"/>
        </w:rPr>
        <w:t>Ways of responding</w:t>
      </w:r>
      <w:r w:rsidRPr="00DB3ABB" w:rsidR="00DB3ABB">
        <w:rPr>
          <w:rFonts w:ascii="Arial" w:hAnsi="Arial" w:cs="Arial"/>
          <w:color w:val="508053"/>
        </w:rPr>
        <w:t xml:space="preserve"> based on the TRUST approach</w:t>
      </w:r>
    </w:p>
    <w:p w:rsidRPr="00DB3ABB" w:rsidR="002064A6" w:rsidRDefault="002064A6" w14:paraId="7DB7C054" w14:textId="77777777">
      <w:pPr>
        <w:rPr>
          <w:rFonts w:ascii="Arial" w:hAnsi="Arial" w:cs="Arial"/>
          <w:color w:val="000000" w:themeColor="text1"/>
        </w:rPr>
      </w:pPr>
      <w:r w:rsidRPr="00DB3ABB">
        <w:rPr>
          <w:rFonts w:ascii="Arial" w:hAnsi="Arial" w:cs="Arial"/>
          <w:color w:val="000000" w:themeColor="text1"/>
        </w:rPr>
        <w:t>Behaviour communicates need.</w:t>
      </w:r>
    </w:p>
    <w:p w:rsidRPr="00DB3ABB" w:rsidR="00E7210E" w:rsidRDefault="00E7210E" w14:paraId="3DE45A17" w14:textId="05D2A95B">
      <w:pPr>
        <w:rPr>
          <w:rFonts w:ascii="Arial" w:hAnsi="Arial" w:cs="Arial"/>
          <w:color w:val="000000" w:themeColor="text1"/>
        </w:rPr>
      </w:pPr>
      <w:r w:rsidRPr="00DB3ABB">
        <w:rPr>
          <w:rFonts w:ascii="Arial" w:hAnsi="Arial" w:cs="Arial"/>
          <w:color w:val="000000" w:themeColor="text1"/>
        </w:rPr>
        <w:t>Children and adults will be:</w:t>
      </w:r>
    </w:p>
    <w:p w:rsidRPr="00DB3ABB" w:rsidR="00C45BDD" w:rsidRDefault="00C45BDD" w14:paraId="291280B0" w14:textId="45DF9BA8">
      <w:pPr>
        <w:rPr>
          <w:rFonts w:ascii="Arial" w:hAnsi="Arial" w:cs="Arial"/>
          <w:color w:val="000000" w:themeColor="text1"/>
        </w:rPr>
      </w:pPr>
    </w:p>
    <w:p w:rsidRPr="00DB3ABB" w:rsidR="00C45BDD" w:rsidP="00C45BDD" w:rsidRDefault="00C45BDD" w14:paraId="2E634CF5" w14:textId="02AB1995">
      <w:pPr>
        <w:pStyle w:val="ListParagraph"/>
        <w:numPr>
          <w:ilvl w:val="0"/>
          <w:numId w:val="1"/>
        </w:numPr>
        <w:rPr>
          <w:rFonts w:ascii="Arial" w:hAnsi="Arial" w:cs="Arial"/>
          <w:color w:val="000000" w:themeColor="text1"/>
        </w:rPr>
      </w:pPr>
      <w:proofErr w:type="gramStart"/>
      <w:r w:rsidRPr="00DB3ABB">
        <w:rPr>
          <w:rFonts w:ascii="Arial" w:hAnsi="Arial" w:cs="Arial"/>
          <w:color w:val="000000" w:themeColor="text1"/>
        </w:rPr>
        <w:t>treated respectfully</w:t>
      </w:r>
      <w:r w:rsidRPr="00DB3ABB" w:rsidR="00E7210E">
        <w:rPr>
          <w:rFonts w:ascii="Arial" w:hAnsi="Arial" w:cs="Arial"/>
          <w:color w:val="000000" w:themeColor="text1"/>
        </w:rPr>
        <w:t xml:space="preserve"> and kindly at all times</w:t>
      </w:r>
      <w:proofErr w:type="gramEnd"/>
    </w:p>
    <w:p w:rsidRPr="00DB3ABB" w:rsidR="00EB3AAE" w:rsidP="00EB3AAE" w:rsidRDefault="00EB3AAE" w14:paraId="22567619" w14:textId="388FF7C8">
      <w:pPr>
        <w:pStyle w:val="ListParagraph"/>
        <w:numPr>
          <w:ilvl w:val="0"/>
          <w:numId w:val="1"/>
        </w:numPr>
        <w:rPr>
          <w:rFonts w:ascii="Arial" w:hAnsi="Arial" w:cs="Arial"/>
          <w:color w:val="000000" w:themeColor="text1"/>
        </w:rPr>
      </w:pPr>
      <w:r w:rsidRPr="00DB3ABB">
        <w:rPr>
          <w:rFonts w:ascii="Arial" w:hAnsi="Arial" w:cs="Arial"/>
          <w:color w:val="000000" w:themeColor="text1"/>
        </w:rPr>
        <w:t xml:space="preserve">(adults) taught to share their calm and not join the chaos, using a business-like manner-voices should be Slow, Low volume, Low pitch </w:t>
      </w:r>
      <w:r w:rsidRPr="00DB3ABB">
        <w:rPr>
          <w:rFonts w:ascii="Arial" w:hAnsi="Arial" w:cs="Arial"/>
          <w:color w:val="0070C0"/>
        </w:rPr>
        <w:t>(SLOW, LOW, LOW)</w:t>
      </w:r>
    </w:p>
    <w:p w:rsidRPr="00DB3ABB" w:rsidR="002064A6" w:rsidP="00C45BDD" w:rsidRDefault="002064A6" w14:paraId="1FE8C6DB" w14:textId="1A81F735">
      <w:pPr>
        <w:pStyle w:val="ListParagraph"/>
        <w:numPr>
          <w:ilvl w:val="0"/>
          <w:numId w:val="1"/>
        </w:numPr>
        <w:rPr>
          <w:rFonts w:ascii="Arial" w:hAnsi="Arial" w:cs="Arial"/>
          <w:color w:val="000000" w:themeColor="text1"/>
        </w:rPr>
      </w:pPr>
      <w:r w:rsidRPr="00DB3ABB">
        <w:rPr>
          <w:rFonts w:ascii="Arial" w:hAnsi="Arial" w:cs="Arial"/>
          <w:color w:val="000000" w:themeColor="text1"/>
        </w:rPr>
        <w:t>(adults) taught that it is important for us to put our ego to one side when positively managing behaviour</w:t>
      </w:r>
    </w:p>
    <w:p w:rsidRPr="00DB3ABB" w:rsidR="002919EC" w:rsidP="00C45BDD" w:rsidRDefault="002919EC" w14:paraId="06F57876" w14:textId="1450CB66">
      <w:pPr>
        <w:pStyle w:val="ListParagraph"/>
        <w:numPr>
          <w:ilvl w:val="0"/>
          <w:numId w:val="1"/>
        </w:numPr>
        <w:rPr>
          <w:rFonts w:ascii="Arial" w:hAnsi="Arial" w:cs="Arial"/>
          <w:color w:val="000000" w:themeColor="text1"/>
        </w:rPr>
      </w:pPr>
      <w:r w:rsidRPr="00DB3ABB">
        <w:rPr>
          <w:rFonts w:ascii="Arial" w:hAnsi="Arial" w:cs="Arial"/>
          <w:color w:val="000000" w:themeColor="text1"/>
        </w:rPr>
        <w:lastRenderedPageBreak/>
        <w:t>Risk assessed by the visiting school to ensure that they can stay safe, and this risk assessment will be shared with NLL, including contact numbers for the school to collect if necessary.</w:t>
      </w:r>
    </w:p>
    <w:p w:rsidRPr="00DB3ABB" w:rsidR="00C45BDD" w:rsidP="00C45BDD" w:rsidRDefault="00C45BDD" w14:paraId="7071F067" w14:textId="22F158CF">
      <w:pPr>
        <w:pStyle w:val="ListParagraph"/>
        <w:numPr>
          <w:ilvl w:val="0"/>
          <w:numId w:val="1"/>
        </w:numPr>
        <w:rPr>
          <w:rFonts w:ascii="Arial" w:hAnsi="Arial" w:cs="Arial"/>
          <w:color w:val="000000" w:themeColor="text1"/>
        </w:rPr>
      </w:pPr>
      <w:r w:rsidRPr="00DB3ABB">
        <w:rPr>
          <w:rFonts w:ascii="Arial" w:hAnsi="Arial" w:cs="Arial"/>
          <w:color w:val="000000" w:themeColor="text1"/>
        </w:rPr>
        <w:t>PROMPTED, REMINDED AND ENCOURAGED (</w:t>
      </w:r>
      <w:r w:rsidRPr="00DB3ABB">
        <w:rPr>
          <w:rFonts w:ascii="Arial" w:hAnsi="Arial" w:cs="Arial"/>
          <w:color w:val="0070C0"/>
        </w:rPr>
        <w:t>PRE-taught</w:t>
      </w:r>
      <w:r w:rsidRPr="00DB3ABB">
        <w:rPr>
          <w:rFonts w:ascii="Arial" w:hAnsi="Arial" w:cs="Arial"/>
          <w:color w:val="000000" w:themeColor="text1"/>
        </w:rPr>
        <w:t>) to</w:t>
      </w:r>
      <w:r w:rsidRPr="00DB3ABB" w:rsidR="00EB3AAE">
        <w:rPr>
          <w:rFonts w:ascii="Arial" w:hAnsi="Arial" w:cs="Arial"/>
          <w:color w:val="000000" w:themeColor="text1"/>
        </w:rPr>
        <w:t xml:space="preserve"> identify times when they may feel that they are becoming dysregulated, and </w:t>
      </w:r>
      <w:proofErr w:type="gramStart"/>
      <w:r w:rsidRPr="00DB3ABB" w:rsidR="00EB3AAE">
        <w:rPr>
          <w:rFonts w:ascii="Arial" w:hAnsi="Arial" w:cs="Arial"/>
          <w:color w:val="000000" w:themeColor="text1"/>
        </w:rPr>
        <w:t xml:space="preserve">to </w:t>
      </w:r>
      <w:r w:rsidRPr="00DB3ABB">
        <w:rPr>
          <w:rFonts w:ascii="Arial" w:hAnsi="Arial" w:cs="Arial"/>
          <w:color w:val="000000" w:themeColor="text1"/>
        </w:rPr>
        <w:t xml:space="preserve"> </w:t>
      </w:r>
      <w:r w:rsidRPr="00DB3ABB">
        <w:rPr>
          <w:rFonts w:ascii="Arial" w:hAnsi="Arial" w:cs="Arial"/>
          <w:color w:val="0070C0"/>
        </w:rPr>
        <w:t>use</w:t>
      </w:r>
      <w:proofErr w:type="gramEnd"/>
      <w:r w:rsidRPr="00DB3ABB">
        <w:rPr>
          <w:rFonts w:ascii="Arial" w:hAnsi="Arial" w:cs="Arial"/>
          <w:color w:val="0070C0"/>
        </w:rPr>
        <w:t xml:space="preserve"> their words</w:t>
      </w:r>
      <w:r w:rsidRPr="00DB3ABB">
        <w:rPr>
          <w:rFonts w:ascii="Arial" w:hAnsi="Arial" w:cs="Arial"/>
          <w:color w:val="000000" w:themeColor="text1"/>
        </w:rPr>
        <w:t xml:space="preserve"> to explain how they feel</w:t>
      </w:r>
    </w:p>
    <w:p w:rsidRPr="00DB3ABB" w:rsidR="00E7210E" w:rsidP="00C45BDD" w:rsidRDefault="00E7210E" w14:paraId="55462149" w14:textId="77777777">
      <w:pPr>
        <w:pStyle w:val="ListParagraph"/>
        <w:numPr>
          <w:ilvl w:val="0"/>
          <w:numId w:val="1"/>
        </w:numPr>
        <w:rPr>
          <w:rFonts w:ascii="Arial" w:hAnsi="Arial" w:cs="Arial"/>
          <w:color w:val="000000" w:themeColor="text1"/>
        </w:rPr>
      </w:pPr>
      <w:r w:rsidRPr="00DB3ABB">
        <w:rPr>
          <w:rFonts w:ascii="Arial" w:hAnsi="Arial" w:cs="Arial"/>
          <w:color w:val="000000" w:themeColor="text1"/>
        </w:rPr>
        <w:t xml:space="preserve">Taught about </w:t>
      </w:r>
      <w:r w:rsidRPr="00DB3ABB">
        <w:rPr>
          <w:rFonts w:ascii="Arial" w:hAnsi="Arial" w:cs="Arial"/>
          <w:color w:val="4472C4" w:themeColor="accent1"/>
        </w:rPr>
        <w:t xml:space="preserve">Polyvagal Theory </w:t>
      </w:r>
      <w:r w:rsidRPr="00DB3ABB">
        <w:rPr>
          <w:rFonts w:ascii="Arial" w:hAnsi="Arial" w:cs="Arial"/>
          <w:color w:val="000000" w:themeColor="text1"/>
        </w:rPr>
        <w:t xml:space="preserve">(Stephen </w:t>
      </w:r>
      <w:proofErr w:type="spellStart"/>
      <w:r w:rsidRPr="00DB3ABB">
        <w:rPr>
          <w:rFonts w:ascii="Arial" w:hAnsi="Arial" w:cs="Arial"/>
          <w:color w:val="000000" w:themeColor="text1"/>
        </w:rPr>
        <w:t>Porges</w:t>
      </w:r>
      <w:proofErr w:type="spellEnd"/>
      <w:r w:rsidRPr="00DB3ABB">
        <w:rPr>
          <w:rFonts w:ascii="Arial" w:hAnsi="Arial" w:cs="Arial"/>
          <w:color w:val="000000" w:themeColor="text1"/>
        </w:rPr>
        <w:t xml:space="preserve">) which explains how the body responds under threat: Fight, flight, freeze, flop </w:t>
      </w:r>
      <w:proofErr w:type="gramStart"/>
      <w:r w:rsidRPr="00DB3ABB">
        <w:rPr>
          <w:rFonts w:ascii="Arial" w:hAnsi="Arial" w:cs="Arial"/>
          <w:color w:val="000000" w:themeColor="text1"/>
        </w:rPr>
        <w:t>in order to</w:t>
      </w:r>
      <w:proofErr w:type="gramEnd"/>
      <w:r w:rsidRPr="00DB3ABB">
        <w:rPr>
          <w:rFonts w:ascii="Arial" w:hAnsi="Arial" w:cs="Arial"/>
          <w:color w:val="000000" w:themeColor="text1"/>
        </w:rPr>
        <w:t xml:space="preserve"> understand </w:t>
      </w:r>
    </w:p>
    <w:p w:rsidRPr="00DB3ABB" w:rsidR="00E7210E" w:rsidP="00E7210E" w:rsidRDefault="00E7210E" w14:paraId="0BE25BF0" w14:textId="77777777">
      <w:pPr>
        <w:pStyle w:val="ListParagraph"/>
        <w:numPr>
          <w:ilvl w:val="0"/>
          <w:numId w:val="2"/>
        </w:numPr>
        <w:rPr>
          <w:rFonts w:ascii="Arial" w:hAnsi="Arial" w:cs="Arial"/>
          <w:color w:val="000000" w:themeColor="text1"/>
        </w:rPr>
      </w:pPr>
      <w:r w:rsidRPr="00DB3ABB">
        <w:rPr>
          <w:rFonts w:ascii="Arial" w:hAnsi="Arial" w:cs="Arial"/>
          <w:color w:val="000000" w:themeColor="text1"/>
        </w:rPr>
        <w:t xml:space="preserve">what dysregulated behaviour can look like, and </w:t>
      </w:r>
    </w:p>
    <w:p w:rsidRPr="00DB3ABB" w:rsidR="00C45BDD" w:rsidP="00E7210E" w:rsidRDefault="00E7210E" w14:paraId="05D17B2F" w14:textId="336533B2">
      <w:pPr>
        <w:pStyle w:val="ListParagraph"/>
        <w:numPr>
          <w:ilvl w:val="0"/>
          <w:numId w:val="2"/>
        </w:numPr>
        <w:rPr>
          <w:rFonts w:ascii="Arial" w:hAnsi="Arial" w:cs="Arial"/>
          <w:color w:val="000000" w:themeColor="text1"/>
        </w:rPr>
      </w:pPr>
      <w:r w:rsidRPr="00DB3ABB">
        <w:rPr>
          <w:rFonts w:ascii="Arial" w:hAnsi="Arial" w:cs="Arial"/>
          <w:color w:val="000000" w:themeColor="text1"/>
        </w:rPr>
        <w:t>why someone might respond to a trigger in that way</w:t>
      </w:r>
    </w:p>
    <w:p w:rsidRPr="00DB3ABB" w:rsidR="00253DC7" w:rsidP="00E7210E" w:rsidRDefault="00253DC7" w14:paraId="4C7D0988" w14:textId="6B283271">
      <w:pPr>
        <w:pStyle w:val="ListParagraph"/>
        <w:numPr>
          <w:ilvl w:val="0"/>
          <w:numId w:val="2"/>
        </w:numPr>
        <w:rPr>
          <w:rFonts w:ascii="Arial" w:hAnsi="Arial" w:cs="Arial"/>
          <w:color w:val="000000" w:themeColor="text1"/>
        </w:rPr>
      </w:pPr>
      <w:r w:rsidRPr="00DB3ABB">
        <w:rPr>
          <w:rFonts w:ascii="Arial" w:hAnsi="Arial" w:cs="Arial"/>
          <w:color w:val="000000" w:themeColor="text1"/>
        </w:rPr>
        <w:t xml:space="preserve">that every person responds in their own way to triggers, and that some people may be more likely to become dysregulated </w:t>
      </w:r>
      <w:proofErr w:type="gramStart"/>
      <w:r w:rsidRPr="00DB3ABB">
        <w:rPr>
          <w:rFonts w:ascii="Arial" w:hAnsi="Arial" w:cs="Arial"/>
          <w:color w:val="000000" w:themeColor="text1"/>
        </w:rPr>
        <w:t>as a result of</w:t>
      </w:r>
      <w:proofErr w:type="gramEnd"/>
      <w:r w:rsidRPr="00DB3ABB">
        <w:rPr>
          <w:rFonts w:ascii="Arial" w:hAnsi="Arial" w:cs="Arial"/>
          <w:color w:val="000000" w:themeColor="text1"/>
        </w:rPr>
        <w:t xml:space="preserve"> either what has happened to them in the past or for biological/chemical reasons</w:t>
      </w:r>
    </w:p>
    <w:p w:rsidRPr="00DB3ABB" w:rsidR="00C114BC" w:rsidP="00253DC7" w:rsidRDefault="00253DC7" w14:paraId="7D466831" w14:textId="77777777">
      <w:pPr>
        <w:pStyle w:val="ListParagraph"/>
        <w:numPr>
          <w:ilvl w:val="0"/>
          <w:numId w:val="3"/>
        </w:numPr>
        <w:rPr>
          <w:rFonts w:ascii="Arial" w:hAnsi="Arial" w:cs="Arial"/>
          <w:color w:val="000000" w:themeColor="text1"/>
        </w:rPr>
      </w:pPr>
      <w:r w:rsidRPr="00DB3ABB">
        <w:rPr>
          <w:rFonts w:ascii="Arial" w:hAnsi="Arial" w:cs="Arial"/>
          <w:color w:val="000000" w:themeColor="text1"/>
        </w:rPr>
        <w:t xml:space="preserve">introduced to the TRUST Programme </w:t>
      </w:r>
      <w:r w:rsidRPr="00DB3ABB">
        <w:rPr>
          <w:rFonts w:ascii="Arial" w:hAnsi="Arial" w:cs="Arial"/>
          <w:color w:val="4472C4" w:themeColor="accent1"/>
        </w:rPr>
        <w:t>Be</w:t>
      </w:r>
      <w:r w:rsidRPr="00DB3ABB" w:rsidR="00C114BC">
        <w:rPr>
          <w:rFonts w:ascii="Arial" w:hAnsi="Arial" w:cs="Arial"/>
          <w:color w:val="4472C4" w:themeColor="accent1"/>
        </w:rPr>
        <w:t>ha</w:t>
      </w:r>
      <w:r w:rsidRPr="00DB3ABB">
        <w:rPr>
          <w:rFonts w:ascii="Arial" w:hAnsi="Arial" w:cs="Arial"/>
          <w:color w:val="4472C4" w:themeColor="accent1"/>
        </w:rPr>
        <w:t xml:space="preserve">viour Cycle </w:t>
      </w:r>
      <w:r w:rsidRPr="00DB3ABB">
        <w:rPr>
          <w:rFonts w:ascii="Arial" w:hAnsi="Arial" w:cs="Arial"/>
          <w:color w:val="000000" w:themeColor="text1"/>
        </w:rPr>
        <w:t xml:space="preserve">and </w:t>
      </w:r>
      <w:r w:rsidRPr="00DB3ABB">
        <w:rPr>
          <w:rFonts w:ascii="Arial" w:hAnsi="Arial" w:cs="Arial"/>
          <w:color w:val="4472C4" w:themeColor="accent1"/>
        </w:rPr>
        <w:t>Reflect, Repair and Restore</w:t>
      </w:r>
      <w:r w:rsidRPr="00DB3ABB">
        <w:rPr>
          <w:rFonts w:ascii="Arial" w:hAnsi="Arial" w:cs="Arial"/>
          <w:color w:val="000000" w:themeColor="text1"/>
        </w:rPr>
        <w:t xml:space="preserve"> documents, </w:t>
      </w:r>
      <w:proofErr w:type="gramStart"/>
      <w:r w:rsidRPr="00DB3ABB">
        <w:rPr>
          <w:rFonts w:ascii="Arial" w:hAnsi="Arial" w:cs="Arial"/>
          <w:color w:val="000000" w:themeColor="text1"/>
        </w:rPr>
        <w:t>in order to</w:t>
      </w:r>
      <w:proofErr w:type="gramEnd"/>
      <w:r w:rsidRPr="00DB3ABB">
        <w:rPr>
          <w:rFonts w:ascii="Arial" w:hAnsi="Arial" w:cs="Arial"/>
          <w:color w:val="000000" w:themeColor="text1"/>
        </w:rPr>
        <w:t xml:space="preserve"> identify what strategies are appropriate and at which point in the cycle to intervene</w:t>
      </w:r>
      <w:r w:rsidRPr="00DB3ABB" w:rsidR="00C114BC">
        <w:rPr>
          <w:rFonts w:ascii="Arial" w:hAnsi="Arial" w:cs="Arial"/>
          <w:color w:val="000000" w:themeColor="text1"/>
        </w:rPr>
        <w:t xml:space="preserve">. At times of dysregulation the absolute priority will be to reduce anxiety by </w:t>
      </w:r>
    </w:p>
    <w:p w:rsidRPr="00DB3ABB" w:rsidR="00C114BC" w:rsidP="00C114BC" w:rsidRDefault="00C114BC" w14:paraId="01A7CF48" w14:textId="1A04563F">
      <w:pPr>
        <w:pStyle w:val="ListParagraph"/>
        <w:numPr>
          <w:ilvl w:val="0"/>
          <w:numId w:val="4"/>
        </w:numPr>
        <w:rPr>
          <w:rFonts w:ascii="Arial" w:hAnsi="Arial" w:cs="Arial"/>
          <w:color w:val="000000" w:themeColor="text1"/>
        </w:rPr>
      </w:pPr>
      <w:r w:rsidRPr="00DB3ABB">
        <w:rPr>
          <w:rFonts w:ascii="Arial" w:hAnsi="Arial" w:cs="Arial"/>
          <w:color w:val="0070C0"/>
        </w:rPr>
        <w:t>holding space</w:t>
      </w:r>
      <w:r w:rsidRPr="00DB3ABB" w:rsidR="00C96264">
        <w:rPr>
          <w:rFonts w:ascii="Arial" w:hAnsi="Arial" w:cs="Arial"/>
          <w:color w:val="000000" w:themeColor="text1"/>
        </w:rPr>
        <w:t>-minimal talk (when dysregulated we don’t process sound rationally) and minimal emotion</w:t>
      </w:r>
    </w:p>
    <w:p w:rsidRPr="00DB3ABB" w:rsidR="00C114BC" w:rsidP="00C114BC" w:rsidRDefault="00C114BC" w14:paraId="122BD8E1" w14:textId="39B3DF6C">
      <w:pPr>
        <w:pStyle w:val="ListParagraph"/>
        <w:numPr>
          <w:ilvl w:val="0"/>
          <w:numId w:val="4"/>
        </w:numPr>
        <w:rPr>
          <w:rFonts w:ascii="Arial" w:hAnsi="Arial" w:cs="Arial"/>
          <w:color w:val="000000" w:themeColor="text1"/>
        </w:rPr>
      </w:pPr>
      <w:r w:rsidRPr="00DB3ABB">
        <w:rPr>
          <w:rFonts w:ascii="Arial" w:hAnsi="Arial" w:cs="Arial"/>
          <w:color w:val="0070C0"/>
        </w:rPr>
        <w:t xml:space="preserve">observance </w:t>
      </w:r>
      <w:r w:rsidRPr="00DB3ABB" w:rsidR="00C96264">
        <w:rPr>
          <w:rFonts w:ascii="Arial" w:hAnsi="Arial" w:cs="Arial"/>
          <w:color w:val="000000" w:themeColor="text1"/>
        </w:rPr>
        <w:t xml:space="preserve">(adult to observe from a distance to ensure safety) </w:t>
      </w:r>
      <w:r w:rsidRPr="00DB3ABB">
        <w:rPr>
          <w:rFonts w:ascii="Arial" w:hAnsi="Arial" w:cs="Arial"/>
          <w:color w:val="000000" w:themeColor="text1"/>
        </w:rPr>
        <w:t xml:space="preserve">and </w:t>
      </w:r>
    </w:p>
    <w:p w:rsidRPr="00DB3ABB" w:rsidR="00253DC7" w:rsidP="00C114BC" w:rsidRDefault="00C114BC" w14:paraId="002410DE" w14:textId="1234E68A">
      <w:pPr>
        <w:pStyle w:val="ListParagraph"/>
        <w:numPr>
          <w:ilvl w:val="0"/>
          <w:numId w:val="4"/>
        </w:numPr>
        <w:rPr>
          <w:rFonts w:ascii="Arial" w:hAnsi="Arial" w:cs="Arial"/>
          <w:color w:val="000000" w:themeColor="text1"/>
        </w:rPr>
      </w:pPr>
      <w:r w:rsidRPr="00DB3ABB">
        <w:rPr>
          <w:rFonts w:ascii="Arial" w:hAnsi="Arial" w:cs="Arial"/>
          <w:color w:val="0070C0"/>
        </w:rPr>
        <w:t>availability</w:t>
      </w:r>
      <w:r w:rsidRPr="00DB3ABB" w:rsidR="00C96264">
        <w:rPr>
          <w:rFonts w:ascii="Arial" w:hAnsi="Arial" w:cs="Arial"/>
          <w:color w:val="0070C0"/>
        </w:rPr>
        <w:t xml:space="preserve"> </w:t>
      </w:r>
      <w:r w:rsidRPr="00DB3ABB" w:rsidR="00C96264">
        <w:rPr>
          <w:rFonts w:ascii="Arial" w:hAnsi="Arial" w:cs="Arial"/>
          <w:color w:val="000000" w:themeColor="text1"/>
        </w:rPr>
        <w:t>(adult to be available when the child is calm and ready to re-engage with learning) NB: the behaviour will be addressed later once completely calm, (</w:t>
      </w:r>
      <w:r w:rsidRPr="00DB3ABB" w:rsidR="00C96264">
        <w:rPr>
          <w:rFonts w:ascii="Arial" w:hAnsi="Arial" w:cs="Arial"/>
          <w:color w:val="0070C0"/>
        </w:rPr>
        <w:t xml:space="preserve">*Restore, Reflect and Restore </w:t>
      </w:r>
      <w:r w:rsidRPr="00DB3ABB" w:rsidR="00A17489">
        <w:rPr>
          <w:rFonts w:ascii="Arial" w:hAnsi="Arial" w:cs="Arial"/>
          <w:color w:val="0070C0"/>
        </w:rPr>
        <w:t xml:space="preserve">-RRR </w:t>
      </w:r>
      <w:r w:rsidRPr="00DB3ABB" w:rsidR="00C96264">
        <w:rPr>
          <w:rFonts w:ascii="Arial" w:hAnsi="Arial" w:cs="Arial"/>
          <w:color w:val="0070C0"/>
        </w:rPr>
        <w:t xml:space="preserve">doc) </w:t>
      </w:r>
      <w:r w:rsidRPr="00DB3ABB" w:rsidR="00C96264">
        <w:rPr>
          <w:rFonts w:ascii="Arial" w:hAnsi="Arial" w:cs="Arial"/>
          <w:color w:val="000000" w:themeColor="text1"/>
        </w:rPr>
        <w:t xml:space="preserve">any reminder of the trigger </w:t>
      </w:r>
      <w:r w:rsidRPr="00DB3ABB" w:rsidR="00C96264">
        <w:rPr>
          <w:rFonts w:ascii="Arial" w:hAnsi="Arial" w:cs="Arial"/>
          <w:color w:val="000000" w:themeColor="text1"/>
          <w:u w:val="single"/>
        </w:rPr>
        <w:t>at this point</w:t>
      </w:r>
      <w:r w:rsidRPr="00DB3ABB" w:rsidR="00C96264">
        <w:rPr>
          <w:rFonts w:ascii="Arial" w:hAnsi="Arial" w:cs="Arial"/>
          <w:color w:val="000000" w:themeColor="text1"/>
        </w:rPr>
        <w:t xml:space="preserve"> will often result in dysregulation again, remember our priority is to reduce anxiety.</w:t>
      </w:r>
    </w:p>
    <w:p w:rsidRPr="00DB3ABB" w:rsidR="00253DC7" w:rsidP="00253DC7" w:rsidRDefault="00253DC7" w14:paraId="51710580" w14:textId="5C274590">
      <w:pPr>
        <w:pStyle w:val="ListParagraph"/>
        <w:numPr>
          <w:ilvl w:val="0"/>
          <w:numId w:val="3"/>
        </w:numPr>
        <w:rPr>
          <w:rFonts w:ascii="Arial" w:hAnsi="Arial" w:cs="Arial"/>
          <w:color w:val="000000" w:themeColor="text1"/>
        </w:rPr>
      </w:pPr>
      <w:r w:rsidRPr="00DB3ABB">
        <w:rPr>
          <w:rFonts w:ascii="Arial" w:hAnsi="Arial" w:cs="Arial"/>
          <w:color w:val="000000" w:themeColor="text1"/>
        </w:rPr>
        <w:t xml:space="preserve">Encouraged to complete an individual </w:t>
      </w:r>
      <w:r w:rsidRPr="00DB3ABB">
        <w:rPr>
          <w:rFonts w:ascii="Arial" w:hAnsi="Arial" w:cs="Arial"/>
          <w:color w:val="4472C4" w:themeColor="accent1"/>
        </w:rPr>
        <w:t>safety plan</w:t>
      </w:r>
      <w:r w:rsidRPr="00DB3ABB" w:rsidR="00EB3AAE">
        <w:rPr>
          <w:rFonts w:ascii="Arial" w:hAnsi="Arial" w:cs="Arial"/>
          <w:color w:val="4472C4" w:themeColor="accent1"/>
        </w:rPr>
        <w:t xml:space="preserve"> </w:t>
      </w:r>
      <w:r w:rsidRPr="00DB3ABB" w:rsidR="00EB3AAE">
        <w:rPr>
          <w:rFonts w:ascii="Arial" w:hAnsi="Arial" w:cs="Arial"/>
          <w:color w:val="000000" w:themeColor="text1"/>
        </w:rPr>
        <w:t>for children who need it and to share with those that will find it useful in positively managing behaviour</w:t>
      </w:r>
    </w:p>
    <w:p w:rsidRPr="00DB3ABB" w:rsidR="00C114BC" w:rsidP="00253DC7" w:rsidRDefault="00C96264" w14:paraId="69A4975A" w14:textId="36AD31B9">
      <w:pPr>
        <w:pStyle w:val="ListParagraph"/>
        <w:numPr>
          <w:ilvl w:val="0"/>
          <w:numId w:val="3"/>
        </w:numPr>
        <w:rPr>
          <w:rFonts w:ascii="Arial" w:hAnsi="Arial" w:cs="Arial"/>
          <w:color w:val="000000" w:themeColor="text1"/>
        </w:rPr>
      </w:pPr>
      <w:r w:rsidRPr="00DB3ABB">
        <w:rPr>
          <w:rFonts w:ascii="Arial" w:hAnsi="Arial" w:cs="Arial"/>
          <w:color w:val="000000" w:themeColor="text1"/>
        </w:rPr>
        <w:t xml:space="preserve">Invited to consider where and what a </w:t>
      </w:r>
      <w:r w:rsidRPr="00DB3ABB">
        <w:rPr>
          <w:rFonts w:ascii="Arial" w:hAnsi="Arial" w:cs="Arial"/>
          <w:color w:val="0070C0"/>
        </w:rPr>
        <w:t xml:space="preserve">safe space </w:t>
      </w:r>
      <w:r w:rsidRPr="00DB3ABB">
        <w:rPr>
          <w:rFonts w:ascii="Arial" w:hAnsi="Arial" w:cs="Arial"/>
          <w:color w:val="000000" w:themeColor="text1"/>
        </w:rPr>
        <w:t>looks like to them</w:t>
      </w:r>
      <w:r w:rsidRPr="00DB3ABB" w:rsidR="002064A6">
        <w:rPr>
          <w:rFonts w:ascii="Arial" w:hAnsi="Arial" w:cs="Arial"/>
          <w:color w:val="000000" w:themeColor="text1"/>
        </w:rPr>
        <w:t>-it may not be what adults think (</w:t>
      </w:r>
      <w:proofErr w:type="spellStart"/>
      <w:proofErr w:type="gramStart"/>
      <w:r w:rsidRPr="00DB3ABB" w:rsidR="002064A6">
        <w:rPr>
          <w:rFonts w:ascii="Arial" w:hAnsi="Arial" w:cs="Arial"/>
          <w:color w:val="000000" w:themeColor="text1"/>
        </w:rPr>
        <w:t>eg</w:t>
      </w:r>
      <w:proofErr w:type="spellEnd"/>
      <w:proofErr w:type="gramEnd"/>
      <w:r w:rsidRPr="00DB3ABB" w:rsidR="002064A6">
        <w:rPr>
          <w:rFonts w:ascii="Arial" w:hAnsi="Arial" w:cs="Arial"/>
          <w:color w:val="000000" w:themeColor="text1"/>
        </w:rPr>
        <w:t xml:space="preserve"> in schools we often create areas that </w:t>
      </w:r>
      <w:r w:rsidRPr="00DB3ABB" w:rsidR="002064A6">
        <w:rPr>
          <w:rFonts w:ascii="Arial" w:hAnsi="Arial" w:cs="Arial"/>
          <w:color w:val="000000" w:themeColor="text1"/>
          <w:u w:val="single"/>
        </w:rPr>
        <w:t xml:space="preserve">WE </w:t>
      </w:r>
      <w:r w:rsidRPr="00DB3ABB" w:rsidR="002064A6">
        <w:rPr>
          <w:rFonts w:ascii="Arial" w:hAnsi="Arial" w:cs="Arial"/>
          <w:color w:val="000000" w:themeColor="text1"/>
        </w:rPr>
        <w:t xml:space="preserve">consider to be nurturing, but to the individual it may not feel safe. Mobile options work well </w:t>
      </w:r>
      <w:proofErr w:type="spellStart"/>
      <w:proofErr w:type="gramStart"/>
      <w:r w:rsidRPr="00DB3ABB" w:rsidR="002064A6">
        <w:rPr>
          <w:rFonts w:ascii="Arial" w:hAnsi="Arial" w:cs="Arial"/>
          <w:color w:val="000000" w:themeColor="text1"/>
        </w:rPr>
        <w:t>eg</w:t>
      </w:r>
      <w:proofErr w:type="spellEnd"/>
      <w:proofErr w:type="gramEnd"/>
      <w:r w:rsidRPr="00DB3ABB" w:rsidR="002064A6">
        <w:rPr>
          <w:rFonts w:ascii="Arial" w:hAnsi="Arial" w:cs="Arial"/>
          <w:color w:val="000000" w:themeColor="text1"/>
        </w:rPr>
        <w:t xml:space="preserve"> a blanket that the child can get underneath, or </w:t>
      </w:r>
      <w:r w:rsidRPr="00DB3ABB" w:rsidR="002919EC">
        <w:rPr>
          <w:rFonts w:ascii="Arial" w:hAnsi="Arial" w:cs="Arial"/>
          <w:color w:val="000000" w:themeColor="text1"/>
        </w:rPr>
        <w:t xml:space="preserve">just </w:t>
      </w:r>
      <w:r w:rsidRPr="00DB3ABB" w:rsidR="002064A6">
        <w:rPr>
          <w:rFonts w:ascii="Arial" w:hAnsi="Arial" w:cs="Arial"/>
          <w:color w:val="000000" w:themeColor="text1"/>
        </w:rPr>
        <w:t>going outside to nature</w:t>
      </w:r>
      <w:r w:rsidRPr="00DB3ABB" w:rsidR="002919EC">
        <w:rPr>
          <w:rFonts w:ascii="Arial" w:hAnsi="Arial" w:cs="Arial"/>
          <w:color w:val="000000" w:themeColor="text1"/>
        </w:rPr>
        <w:t>.</w:t>
      </w:r>
    </w:p>
    <w:p w:rsidRPr="00DB3ABB" w:rsidR="002919EC" w:rsidP="002919EC" w:rsidRDefault="002919EC" w14:paraId="58178CD0" w14:textId="77777777">
      <w:pPr>
        <w:rPr>
          <w:rFonts w:ascii="Arial" w:hAnsi="Arial" w:cs="Arial"/>
          <w:color w:val="000000" w:themeColor="text1"/>
        </w:rPr>
      </w:pPr>
    </w:p>
    <w:p w:rsidRPr="00DB3ABB" w:rsidR="002919EC" w:rsidP="002919EC" w:rsidRDefault="002919EC" w14:paraId="03758C35" w14:textId="4F90763D">
      <w:pPr>
        <w:rPr>
          <w:rFonts w:ascii="Arial" w:hAnsi="Arial" w:cs="Arial"/>
          <w:color w:val="508053"/>
        </w:rPr>
      </w:pPr>
      <w:r w:rsidRPr="00DB3ABB">
        <w:rPr>
          <w:rFonts w:ascii="Arial" w:hAnsi="Arial" w:cs="Arial"/>
          <w:color w:val="508053"/>
        </w:rPr>
        <w:t>Plans:</w:t>
      </w:r>
    </w:p>
    <w:p w:rsidRPr="00DB3ABB" w:rsidR="002919EC" w:rsidP="002919EC" w:rsidRDefault="002919EC" w14:paraId="7414E9B5" w14:textId="46EC62C9">
      <w:pPr>
        <w:pStyle w:val="ListParagraph"/>
        <w:numPr>
          <w:ilvl w:val="0"/>
          <w:numId w:val="5"/>
        </w:numPr>
        <w:rPr>
          <w:rFonts w:ascii="Arial" w:hAnsi="Arial" w:cs="Arial"/>
          <w:color w:val="000000" w:themeColor="text1"/>
        </w:rPr>
      </w:pPr>
      <w:r w:rsidRPr="00DB3ABB">
        <w:rPr>
          <w:rFonts w:ascii="Arial" w:hAnsi="Arial" w:cs="Arial"/>
          <w:color w:val="000000" w:themeColor="text1"/>
        </w:rPr>
        <w:t>Any child who has been known to become dysregulated to a point where they are unable to follow instruction</w:t>
      </w:r>
      <w:r w:rsidRPr="00DB3ABB" w:rsidR="00A17489">
        <w:rPr>
          <w:rFonts w:ascii="Arial" w:hAnsi="Arial" w:cs="Arial"/>
          <w:color w:val="000000" w:themeColor="text1"/>
        </w:rPr>
        <w:t xml:space="preserve">, will have an individual </w:t>
      </w:r>
      <w:r w:rsidRPr="00DB3ABB" w:rsidR="00A17489">
        <w:rPr>
          <w:rFonts w:ascii="Arial" w:hAnsi="Arial" w:cs="Arial"/>
          <w:color w:val="0070C0"/>
        </w:rPr>
        <w:t>risk assessment</w:t>
      </w:r>
    </w:p>
    <w:p w:rsidRPr="00DB3ABB" w:rsidR="002919EC" w:rsidP="002919EC" w:rsidRDefault="002919EC" w14:paraId="2D59613F" w14:textId="14DC03A5">
      <w:pPr>
        <w:pStyle w:val="ListParagraph"/>
        <w:numPr>
          <w:ilvl w:val="0"/>
          <w:numId w:val="5"/>
        </w:numPr>
        <w:rPr>
          <w:rFonts w:ascii="Arial" w:hAnsi="Arial" w:cs="Arial"/>
          <w:color w:val="000000" w:themeColor="text1"/>
        </w:rPr>
      </w:pPr>
      <w:r w:rsidRPr="00DB3ABB">
        <w:rPr>
          <w:rFonts w:ascii="Arial" w:hAnsi="Arial" w:cs="Arial"/>
          <w:color w:val="000000" w:themeColor="text1"/>
        </w:rPr>
        <w:t xml:space="preserve">If a child becomes dysregulated whilst attending a programme at NLL, NLL staff will make a judgement about whether they are safe, if it is felt that they are not safe, that they could hurt themselves, another </w:t>
      </w:r>
      <w:proofErr w:type="gramStart"/>
      <w:r w:rsidRPr="00DB3ABB">
        <w:rPr>
          <w:rFonts w:ascii="Arial" w:hAnsi="Arial" w:cs="Arial"/>
          <w:color w:val="000000" w:themeColor="text1"/>
        </w:rPr>
        <w:t>child</w:t>
      </w:r>
      <w:proofErr w:type="gramEnd"/>
      <w:r w:rsidRPr="00DB3ABB">
        <w:rPr>
          <w:rFonts w:ascii="Arial" w:hAnsi="Arial" w:cs="Arial"/>
          <w:color w:val="000000" w:themeColor="text1"/>
        </w:rPr>
        <w:t xml:space="preserve"> or a member of staff, then the visiting school will be called to collect them immediately.</w:t>
      </w:r>
      <w:r w:rsidRPr="00DB3ABB" w:rsidR="00A17489">
        <w:rPr>
          <w:rFonts w:ascii="Arial" w:hAnsi="Arial" w:cs="Arial"/>
          <w:color w:val="000000" w:themeColor="text1"/>
        </w:rPr>
        <w:t xml:space="preserve"> This will be done by a member of staff from the visiting school (without the child being aware since this can be a trigger).</w:t>
      </w:r>
    </w:p>
    <w:p w:rsidRPr="00DB3ABB" w:rsidR="00A17489" w:rsidP="002919EC" w:rsidRDefault="00A17489" w14:paraId="5784956D" w14:textId="0A01CD43">
      <w:pPr>
        <w:pStyle w:val="ListParagraph"/>
        <w:numPr>
          <w:ilvl w:val="0"/>
          <w:numId w:val="5"/>
        </w:numPr>
        <w:rPr>
          <w:rFonts w:ascii="Arial" w:hAnsi="Arial" w:cs="Arial"/>
          <w:color w:val="000000" w:themeColor="text1"/>
        </w:rPr>
      </w:pPr>
      <w:r w:rsidRPr="00DB3ABB">
        <w:rPr>
          <w:rFonts w:ascii="Arial" w:hAnsi="Arial" w:cs="Arial"/>
          <w:color w:val="000000" w:themeColor="text1"/>
        </w:rPr>
        <w:t>All staff responsible for the group (NLL and visiting school) will manage behaviour by reducing anxiety until the child is collected.</w:t>
      </w:r>
      <w:r w:rsidRPr="00DB3ABB" w:rsidR="00B9766F">
        <w:rPr>
          <w:rFonts w:ascii="Arial" w:hAnsi="Arial" w:cs="Arial"/>
          <w:color w:val="000000" w:themeColor="text1"/>
        </w:rPr>
        <w:t xml:space="preserve"> They will refer to the school’s known scheme </w:t>
      </w:r>
      <w:proofErr w:type="spellStart"/>
      <w:proofErr w:type="gramStart"/>
      <w:r w:rsidRPr="00DB3ABB" w:rsidR="00B9766F">
        <w:rPr>
          <w:rFonts w:ascii="Arial" w:hAnsi="Arial" w:cs="Arial"/>
          <w:color w:val="000000" w:themeColor="text1"/>
        </w:rPr>
        <w:t>eg</w:t>
      </w:r>
      <w:proofErr w:type="spellEnd"/>
      <w:proofErr w:type="gramEnd"/>
      <w:r w:rsidRPr="00DB3ABB" w:rsidR="00B9766F">
        <w:rPr>
          <w:rFonts w:ascii="Arial" w:hAnsi="Arial" w:cs="Arial"/>
          <w:color w:val="000000" w:themeColor="text1"/>
        </w:rPr>
        <w:t xml:space="preserve"> Zones of Regulation/ Emotion Coaching</w:t>
      </w:r>
    </w:p>
    <w:p w:rsidRPr="00DB3ABB" w:rsidR="00A17489" w:rsidP="002919EC" w:rsidRDefault="00A17489" w14:paraId="38852A03" w14:textId="127CF2D5">
      <w:pPr>
        <w:pStyle w:val="ListParagraph"/>
        <w:numPr>
          <w:ilvl w:val="0"/>
          <w:numId w:val="5"/>
        </w:numPr>
        <w:rPr>
          <w:rFonts w:ascii="Arial" w:hAnsi="Arial" w:cs="Arial"/>
          <w:color w:val="000000" w:themeColor="text1"/>
        </w:rPr>
      </w:pPr>
      <w:r w:rsidRPr="00DB3ABB">
        <w:rPr>
          <w:rFonts w:ascii="Arial" w:hAnsi="Arial" w:cs="Arial"/>
          <w:color w:val="000000" w:themeColor="text1"/>
        </w:rPr>
        <w:t xml:space="preserve">School staff will follow up later (when completely calm) by using the </w:t>
      </w:r>
      <w:r w:rsidRPr="00DB3ABB">
        <w:rPr>
          <w:rFonts w:ascii="Arial" w:hAnsi="Arial" w:cs="Arial"/>
          <w:color w:val="0070C0"/>
        </w:rPr>
        <w:t xml:space="preserve">RRR </w:t>
      </w:r>
      <w:r w:rsidRPr="00DB3ABB">
        <w:rPr>
          <w:rFonts w:ascii="Arial" w:hAnsi="Arial" w:cs="Arial"/>
          <w:color w:val="000000" w:themeColor="text1"/>
        </w:rPr>
        <w:t>doc</w:t>
      </w:r>
    </w:p>
    <w:p w:rsidRPr="00DB3ABB" w:rsidR="00A17489" w:rsidP="002919EC" w:rsidRDefault="00A17489" w14:paraId="5E7C9FC8" w14:textId="5D8BDFC1">
      <w:pPr>
        <w:pStyle w:val="ListParagraph"/>
        <w:numPr>
          <w:ilvl w:val="0"/>
          <w:numId w:val="5"/>
        </w:numPr>
        <w:rPr>
          <w:rFonts w:ascii="Arial" w:hAnsi="Arial" w:cs="Arial"/>
          <w:color w:val="000000" w:themeColor="text1"/>
        </w:rPr>
      </w:pPr>
      <w:r w:rsidRPr="00DB3ABB">
        <w:rPr>
          <w:rFonts w:ascii="Arial" w:hAnsi="Arial" w:cs="Arial"/>
          <w:color w:val="000000" w:themeColor="text1"/>
        </w:rPr>
        <w:lastRenderedPageBreak/>
        <w:t xml:space="preserve">If it is felt that NLL staff and visiting school staff cannot keep the child </w:t>
      </w:r>
      <w:proofErr w:type="gramStart"/>
      <w:r w:rsidRPr="00DB3ABB">
        <w:rPr>
          <w:rFonts w:ascii="Arial" w:hAnsi="Arial" w:cs="Arial"/>
          <w:color w:val="000000" w:themeColor="text1"/>
        </w:rPr>
        <w:t>safe</w:t>
      </w:r>
      <w:proofErr w:type="gramEnd"/>
      <w:r w:rsidRPr="00DB3ABB">
        <w:rPr>
          <w:rFonts w:ascii="Arial" w:hAnsi="Arial" w:cs="Arial"/>
          <w:color w:val="000000" w:themeColor="text1"/>
        </w:rPr>
        <w:t xml:space="preserve"> then they may take the following action</w:t>
      </w:r>
    </w:p>
    <w:p w:rsidRPr="00DB3ABB" w:rsidR="00A17489" w:rsidP="00A17489" w:rsidRDefault="00A17489" w14:paraId="5A13DDB5" w14:textId="5D31F998">
      <w:pPr>
        <w:pStyle w:val="ListParagraph"/>
        <w:numPr>
          <w:ilvl w:val="0"/>
          <w:numId w:val="7"/>
        </w:numPr>
        <w:rPr>
          <w:rFonts w:ascii="Arial" w:hAnsi="Arial" w:cs="Arial"/>
          <w:color w:val="000000" w:themeColor="text1"/>
        </w:rPr>
      </w:pPr>
      <w:r w:rsidRPr="00DB3ABB">
        <w:rPr>
          <w:rFonts w:ascii="Arial" w:hAnsi="Arial" w:cs="Arial"/>
          <w:color w:val="000000" w:themeColor="text1"/>
        </w:rPr>
        <w:t xml:space="preserve">Re-assess the child’s risk assessment and </w:t>
      </w:r>
      <w:proofErr w:type="gramStart"/>
      <w:r w:rsidRPr="00DB3ABB">
        <w:rPr>
          <w:rFonts w:ascii="Arial" w:hAnsi="Arial" w:cs="Arial"/>
          <w:color w:val="000000" w:themeColor="text1"/>
        </w:rPr>
        <w:t>make adjustments</w:t>
      </w:r>
      <w:proofErr w:type="gramEnd"/>
      <w:r w:rsidRPr="00DB3ABB">
        <w:rPr>
          <w:rFonts w:ascii="Arial" w:hAnsi="Arial" w:cs="Arial"/>
          <w:color w:val="000000" w:themeColor="text1"/>
        </w:rPr>
        <w:t xml:space="preserve"> such as that an extra member of staff needs to attend</w:t>
      </w:r>
      <w:r w:rsidRPr="00DB3ABB" w:rsidR="00475572">
        <w:rPr>
          <w:rFonts w:ascii="Arial" w:hAnsi="Arial" w:cs="Arial"/>
          <w:color w:val="000000" w:themeColor="text1"/>
        </w:rPr>
        <w:t xml:space="preserve"> future sessions to support the child</w:t>
      </w:r>
    </w:p>
    <w:p w:rsidRPr="00DB3ABB" w:rsidR="00475572" w:rsidP="00A17489" w:rsidRDefault="00475572" w14:paraId="614131DB" w14:textId="410B06E3">
      <w:pPr>
        <w:pStyle w:val="ListParagraph"/>
        <w:numPr>
          <w:ilvl w:val="0"/>
          <w:numId w:val="7"/>
        </w:numPr>
        <w:rPr>
          <w:rFonts w:ascii="Arial" w:hAnsi="Arial" w:cs="Arial"/>
          <w:color w:val="000000" w:themeColor="text1"/>
        </w:rPr>
      </w:pPr>
      <w:r w:rsidRPr="00DB3ABB">
        <w:rPr>
          <w:rFonts w:ascii="Arial" w:hAnsi="Arial" w:cs="Arial"/>
          <w:color w:val="000000" w:themeColor="text1"/>
        </w:rPr>
        <w:t>An extra car comes from the visiting school, so that the child can leave if needed (they must NOT get into a car dysregulated as this puts staff at risk</w:t>
      </w:r>
    </w:p>
    <w:p w:rsidRPr="00DB3ABB" w:rsidR="00475572" w:rsidP="00A17489" w:rsidRDefault="00475572" w14:paraId="5F1405EF" w14:textId="0F22659F">
      <w:pPr>
        <w:pStyle w:val="ListParagraph"/>
        <w:numPr>
          <w:ilvl w:val="0"/>
          <w:numId w:val="7"/>
        </w:numPr>
        <w:rPr>
          <w:rFonts w:ascii="Arial" w:hAnsi="Arial" w:cs="Arial"/>
          <w:color w:val="000000" w:themeColor="text1"/>
        </w:rPr>
      </w:pPr>
      <w:r w:rsidRPr="00DB3ABB">
        <w:rPr>
          <w:rFonts w:ascii="Arial" w:hAnsi="Arial" w:cs="Arial"/>
          <w:color w:val="000000" w:themeColor="text1"/>
        </w:rPr>
        <w:t>No lake or fire (higher risk activity). This information will not be used as a weapon, but in the context of the ability to keep them safe ‘I cannot take you to the lake or light a fire because I cannot keep you safe, instead we will…</w:t>
      </w:r>
      <w:r w:rsidRPr="00DB3ABB" w:rsidR="00456C08">
        <w:rPr>
          <w:rFonts w:ascii="Arial" w:hAnsi="Arial" w:cs="Arial"/>
          <w:color w:val="000000" w:themeColor="text1"/>
        </w:rPr>
        <w:t>-do something equally awe inspiring but less risky!</w:t>
      </w:r>
      <w:r w:rsidRPr="00DB3ABB">
        <w:rPr>
          <w:rFonts w:ascii="Arial" w:hAnsi="Arial" w:cs="Arial"/>
          <w:color w:val="000000" w:themeColor="text1"/>
        </w:rPr>
        <w:t>). If the incident of dysregulation has happened during wee</w:t>
      </w:r>
      <w:r w:rsidRPr="00DB3ABB" w:rsidR="00456C08">
        <w:rPr>
          <w:rFonts w:ascii="Arial" w:hAnsi="Arial" w:cs="Arial"/>
          <w:color w:val="000000" w:themeColor="text1"/>
        </w:rPr>
        <w:t xml:space="preserve">k </w:t>
      </w:r>
      <w:r w:rsidRPr="00DB3ABB">
        <w:rPr>
          <w:rFonts w:ascii="Arial" w:hAnsi="Arial" w:cs="Arial"/>
          <w:color w:val="000000" w:themeColor="text1"/>
        </w:rPr>
        <w:t xml:space="preserve">1 or week 2, there may be an option to offer the child the opportunity to demonstrate that they follow instructions first time every time, </w:t>
      </w:r>
      <w:r w:rsidRPr="00DB3ABB" w:rsidR="00456C08">
        <w:rPr>
          <w:rFonts w:ascii="Arial" w:hAnsi="Arial" w:cs="Arial"/>
          <w:color w:val="000000" w:themeColor="text1"/>
        </w:rPr>
        <w:t xml:space="preserve">both on the course and back at school, </w:t>
      </w:r>
      <w:r w:rsidRPr="00DB3ABB">
        <w:rPr>
          <w:rFonts w:ascii="Arial" w:hAnsi="Arial" w:cs="Arial"/>
          <w:color w:val="000000" w:themeColor="text1"/>
        </w:rPr>
        <w:t>and therefore that the adults can keep them safe.</w:t>
      </w:r>
    </w:p>
    <w:p w:rsidRPr="00DB3ABB" w:rsidR="00475572" w:rsidP="00456C08" w:rsidRDefault="00456C08" w14:paraId="08285BA2" w14:textId="36448DFF">
      <w:pPr>
        <w:pStyle w:val="ListParagraph"/>
        <w:numPr>
          <w:ilvl w:val="0"/>
          <w:numId w:val="8"/>
        </w:numPr>
        <w:rPr>
          <w:rFonts w:ascii="Arial" w:hAnsi="Arial" w:cs="Arial"/>
          <w:color w:val="000000" w:themeColor="text1"/>
        </w:rPr>
      </w:pPr>
      <w:r w:rsidRPr="00DB3ABB">
        <w:rPr>
          <w:rFonts w:ascii="Arial" w:hAnsi="Arial" w:cs="Arial"/>
          <w:color w:val="000000" w:themeColor="text1"/>
        </w:rPr>
        <w:t xml:space="preserve">Wherever possible the above methods will be used, however, if </w:t>
      </w:r>
      <w:proofErr w:type="gramStart"/>
      <w:r w:rsidRPr="00DB3ABB">
        <w:rPr>
          <w:rFonts w:ascii="Arial" w:hAnsi="Arial" w:cs="Arial"/>
          <w:color w:val="000000" w:themeColor="text1"/>
        </w:rPr>
        <w:t>absolutely necessary</w:t>
      </w:r>
      <w:proofErr w:type="gramEnd"/>
      <w:r w:rsidRPr="00DB3ABB">
        <w:rPr>
          <w:rFonts w:ascii="Arial" w:hAnsi="Arial" w:cs="Arial"/>
          <w:color w:val="000000" w:themeColor="text1"/>
        </w:rPr>
        <w:t xml:space="preserve"> in order to keep the child, other children, staff</w:t>
      </w:r>
      <w:r w:rsidRPr="00DB3ABB" w:rsidR="00030122">
        <w:rPr>
          <w:rFonts w:ascii="Arial" w:hAnsi="Arial" w:cs="Arial"/>
          <w:color w:val="000000" w:themeColor="text1"/>
        </w:rPr>
        <w:t xml:space="preserve">, </w:t>
      </w:r>
      <w:r w:rsidRPr="00DB3ABB">
        <w:rPr>
          <w:rFonts w:ascii="Arial" w:hAnsi="Arial" w:cs="Arial"/>
          <w:color w:val="000000" w:themeColor="text1"/>
        </w:rPr>
        <w:t xml:space="preserve">or other people safe, then reasonable physical methods will be used in order to </w:t>
      </w:r>
      <w:r w:rsidRPr="00DB3ABB" w:rsidR="00030122">
        <w:rPr>
          <w:rFonts w:ascii="Arial" w:hAnsi="Arial" w:cs="Arial"/>
          <w:color w:val="000000" w:themeColor="text1"/>
        </w:rPr>
        <w:t xml:space="preserve">provide a barrier or prevent injury. Some NLL staff are </w:t>
      </w:r>
      <w:r w:rsidRPr="00DB3ABB" w:rsidR="00030122">
        <w:rPr>
          <w:rFonts w:ascii="Arial" w:hAnsi="Arial" w:cs="Arial"/>
          <w:color w:val="0070C0"/>
        </w:rPr>
        <w:t xml:space="preserve">Team Teach </w:t>
      </w:r>
      <w:r w:rsidRPr="00DB3ABB" w:rsidR="00030122">
        <w:rPr>
          <w:rFonts w:ascii="Arial" w:hAnsi="Arial" w:cs="Arial"/>
          <w:color w:val="000000" w:themeColor="text1"/>
        </w:rPr>
        <w:t>trained and will use these methods wherever possible.</w:t>
      </w:r>
    </w:p>
    <w:p w:rsidRPr="00DB3ABB" w:rsidR="00030122" w:rsidP="00456C08" w:rsidRDefault="00B9766F" w14:paraId="7F084487" w14:textId="1489357B">
      <w:pPr>
        <w:pStyle w:val="ListParagraph"/>
        <w:numPr>
          <w:ilvl w:val="0"/>
          <w:numId w:val="8"/>
        </w:numPr>
        <w:rPr>
          <w:rFonts w:ascii="Arial" w:hAnsi="Arial" w:cs="Arial"/>
          <w:color w:val="000000" w:themeColor="text1"/>
        </w:rPr>
      </w:pPr>
      <w:r w:rsidRPr="00DB3ABB">
        <w:rPr>
          <w:rFonts w:ascii="Arial" w:hAnsi="Arial" w:cs="Arial"/>
          <w:color w:val="000000" w:themeColor="text1"/>
        </w:rPr>
        <w:t xml:space="preserve">A written report will be completed by NLL staff and shared with visiting school staff. If </w:t>
      </w:r>
      <w:proofErr w:type="gramStart"/>
      <w:r w:rsidRPr="00DB3ABB">
        <w:rPr>
          <w:rFonts w:ascii="Arial" w:hAnsi="Arial" w:cs="Arial"/>
          <w:color w:val="000000" w:themeColor="text1"/>
        </w:rPr>
        <w:t>necessary</w:t>
      </w:r>
      <w:proofErr w:type="gramEnd"/>
      <w:r w:rsidRPr="00DB3ABB">
        <w:rPr>
          <w:rFonts w:ascii="Arial" w:hAnsi="Arial" w:cs="Arial"/>
          <w:color w:val="000000" w:themeColor="text1"/>
        </w:rPr>
        <w:t xml:space="preserve"> this will be accompanied with a </w:t>
      </w:r>
      <w:proofErr w:type="spellStart"/>
      <w:r w:rsidRPr="00DB3ABB">
        <w:rPr>
          <w:rFonts w:ascii="Arial" w:hAnsi="Arial" w:cs="Arial"/>
          <w:color w:val="000000" w:themeColor="text1"/>
        </w:rPr>
        <w:t>phonecall</w:t>
      </w:r>
      <w:proofErr w:type="spellEnd"/>
      <w:r w:rsidRPr="00DB3ABB">
        <w:rPr>
          <w:rFonts w:ascii="Arial" w:hAnsi="Arial" w:cs="Arial"/>
          <w:color w:val="000000" w:themeColor="text1"/>
        </w:rPr>
        <w:t xml:space="preserve"> to the school’s DSL.</w:t>
      </w:r>
    </w:p>
    <w:p w:rsidRPr="00DB3ABB" w:rsidR="00B9766F" w:rsidP="00456C08" w:rsidRDefault="00B9766F" w14:paraId="6ED569C0" w14:textId="7E2B6FCF">
      <w:pPr>
        <w:pStyle w:val="ListParagraph"/>
        <w:numPr>
          <w:ilvl w:val="0"/>
          <w:numId w:val="8"/>
        </w:numPr>
        <w:rPr>
          <w:rFonts w:ascii="Arial" w:hAnsi="Arial" w:cs="Arial"/>
          <w:color w:val="000000" w:themeColor="text1"/>
        </w:rPr>
      </w:pPr>
      <w:r w:rsidRPr="00DB3ABB">
        <w:rPr>
          <w:rFonts w:ascii="Arial" w:hAnsi="Arial" w:cs="Arial"/>
          <w:color w:val="000000" w:themeColor="text1"/>
        </w:rPr>
        <w:t>Any other necessary reporting will be shared with NLL Lead Teacher (DSL) and passed on promptly.</w:t>
      </w:r>
    </w:p>
    <w:p w:rsidRPr="00DB3ABB" w:rsidR="00DB3ABB" w:rsidP="00DB3ABB" w:rsidRDefault="00DB3ABB" w14:paraId="636D4FA2" w14:textId="77777777">
      <w:pPr>
        <w:pStyle w:val="ListParagraph"/>
        <w:rPr>
          <w:rFonts w:ascii="Arial" w:hAnsi="Arial" w:cs="Arial"/>
          <w:color w:val="000000" w:themeColor="text1"/>
        </w:rPr>
      </w:pPr>
    </w:p>
    <w:p w:rsidRPr="00DB3ABB" w:rsidR="009368ED" w:rsidP="009368ED" w:rsidRDefault="009368ED" w14:paraId="60625FCD" w14:textId="29249C22">
      <w:pPr>
        <w:rPr>
          <w:rFonts w:ascii="Arial" w:hAnsi="Arial" w:cs="Arial"/>
          <w:color w:val="000000" w:themeColor="text1"/>
        </w:rPr>
      </w:pPr>
      <w:r w:rsidRPr="00DB3ABB">
        <w:rPr>
          <w:rFonts w:ascii="Arial" w:hAnsi="Arial" w:cs="Arial"/>
          <w:color w:val="508053"/>
        </w:rPr>
        <w:t xml:space="preserve">Allegations against staff: </w:t>
      </w:r>
    </w:p>
    <w:p w:rsidRPr="00DB3ABB" w:rsidR="009368ED" w:rsidP="00FB2453" w:rsidRDefault="009368ED" w14:paraId="122CCD7A" w14:textId="6753BF06">
      <w:pPr>
        <w:jc w:val="both"/>
        <w:rPr>
          <w:rFonts w:ascii="Arial" w:hAnsi="Arial" w:cs="Arial"/>
          <w:color w:val="000000" w:themeColor="text1"/>
        </w:rPr>
      </w:pPr>
      <w:r w:rsidRPr="00DB3ABB">
        <w:rPr>
          <w:rFonts w:ascii="Arial" w:hAnsi="Arial" w:cs="Arial"/>
          <w:color w:val="000000" w:themeColor="text1"/>
        </w:rPr>
        <w:t>The Department for Education (2016) requires that behaviour policies “set out the disciplinary action that will be taken against pupils who are found to have made malicious accusations against school staff”. In line with our trauma informed approach to behaviour management, any malicious and unfounded accusations made against staff would be investigated on an individual basis, with staff, the child or young person and parents/carers working together to understand the possible functions of this behaviour. If appropriate, a Restorative Practice based approach (</w:t>
      </w:r>
      <w:proofErr w:type="gramStart"/>
      <w:r w:rsidRPr="00DB3ABB">
        <w:rPr>
          <w:rFonts w:ascii="Arial" w:hAnsi="Arial" w:cs="Arial"/>
          <w:color w:val="000000" w:themeColor="text1"/>
        </w:rPr>
        <w:t>e.g.</w:t>
      </w:r>
      <w:proofErr w:type="gramEnd"/>
      <w:r w:rsidRPr="00DB3ABB">
        <w:rPr>
          <w:rFonts w:ascii="Arial" w:hAnsi="Arial" w:cs="Arial"/>
          <w:color w:val="000000" w:themeColor="text1"/>
        </w:rPr>
        <w:t xml:space="preserve"> a restorative conference) would be used in order to repair relationships between the child or young person and the staff member, whilst aiming to avoid eliciting shame in the child or young person. The member of staff involved would also be provided with access to emotional support from staff on a more private basis, and/or counselling if required.</w:t>
      </w:r>
      <w:r w:rsidR="003E5971">
        <w:rPr>
          <w:rFonts w:ascii="Arial" w:hAnsi="Arial" w:cs="Arial"/>
          <w:color w:val="000000" w:themeColor="text1"/>
        </w:rPr>
        <w:t xml:space="preserve"> All allegations will be shared with the Lead Trustee.</w:t>
      </w:r>
    </w:p>
    <w:p w:rsidR="00C114BC" w:rsidP="00C114BC" w:rsidRDefault="00C114BC" w14:paraId="7DF4A6A0" w14:textId="7394E85E">
      <w:pPr>
        <w:rPr>
          <w:color w:val="000000" w:themeColor="text1"/>
        </w:rPr>
      </w:pPr>
    </w:p>
    <w:p w:rsidR="00DB3ABB" w:rsidP="00C114BC" w:rsidRDefault="00DB3ABB" w14:paraId="32A35B48" w14:textId="0D7F454A">
      <w:pPr>
        <w:rPr>
          <w:rFonts w:ascii="Arial" w:hAnsi="Arial" w:cs="Arial"/>
          <w:color w:val="000000" w:themeColor="text1"/>
        </w:rPr>
      </w:pPr>
      <w:r w:rsidRPr="00DB3ABB">
        <w:rPr>
          <w:rFonts w:ascii="Arial" w:hAnsi="Arial" w:cs="Arial"/>
          <w:color w:val="000000" w:themeColor="text1"/>
        </w:rPr>
        <w:t>Signed:</w:t>
      </w:r>
      <w:r>
        <w:rPr>
          <w:color w:val="000000" w:themeColor="text1"/>
        </w:rPr>
        <w:t xml:space="preserve"> </w:t>
      </w:r>
      <w:r>
        <w:rPr>
          <w:rFonts w:ascii="Lucida Handwriting" w:hAnsi="Lucida Handwriting"/>
          <w:color w:val="000000" w:themeColor="text1"/>
        </w:rPr>
        <w:t xml:space="preserve">Alex </w:t>
      </w:r>
      <w:proofErr w:type="gramStart"/>
      <w:r>
        <w:rPr>
          <w:rFonts w:ascii="Lucida Handwriting" w:hAnsi="Lucida Handwriting"/>
          <w:color w:val="000000" w:themeColor="text1"/>
        </w:rPr>
        <w:t xml:space="preserve">Preston  </w:t>
      </w:r>
      <w:r>
        <w:rPr>
          <w:rFonts w:ascii="Arial" w:hAnsi="Arial" w:cs="Arial"/>
          <w:color w:val="000000" w:themeColor="text1"/>
        </w:rPr>
        <w:t>(</w:t>
      </w:r>
      <w:proofErr w:type="gramEnd"/>
      <w:r>
        <w:rPr>
          <w:rFonts w:ascii="Arial" w:hAnsi="Arial" w:cs="Arial"/>
          <w:color w:val="000000" w:themeColor="text1"/>
        </w:rPr>
        <w:t>Lead Teacher) Date: 8.7.2023</w:t>
      </w:r>
    </w:p>
    <w:p w:rsidR="003E5971" w:rsidP="00C114BC" w:rsidRDefault="003E5971" w14:paraId="6691ECBD" w14:textId="07340C18">
      <w:pPr>
        <w:rPr>
          <w:rFonts w:ascii="Arial" w:hAnsi="Arial" w:cs="Arial"/>
          <w:color w:val="000000" w:themeColor="text1"/>
        </w:rPr>
      </w:pPr>
    </w:p>
    <w:p w:rsidR="003E5971" w:rsidP="00C114BC" w:rsidRDefault="003E5971" w14:paraId="72C0AABD" w14:textId="77777777">
      <w:pPr>
        <w:rPr>
          <w:rFonts w:ascii="Arial" w:hAnsi="Arial" w:cs="Arial"/>
          <w:color w:val="000000" w:themeColor="text1"/>
        </w:rPr>
      </w:pPr>
    </w:p>
    <w:p w:rsidR="00DB3ABB" w:rsidP="00C114BC" w:rsidRDefault="00DB3ABB" w14:paraId="086AF8DE" w14:textId="57C9FF45">
      <w:pPr>
        <w:rPr>
          <w:rFonts w:ascii="Arial" w:hAnsi="Arial" w:cs="Arial"/>
          <w:color w:val="000000" w:themeColor="text1"/>
        </w:rPr>
      </w:pPr>
      <w:r w:rsidRPr="4F1C6DE7" w:rsidR="38940C51">
        <w:rPr>
          <w:rFonts w:ascii="Arial" w:hAnsi="Arial" w:cs="Arial"/>
          <w:color w:val="000000" w:themeColor="text1" w:themeTint="FF" w:themeShade="FF"/>
        </w:rPr>
        <w:t xml:space="preserve">Signed Trustee:  </w:t>
      </w:r>
      <w:r w:rsidRPr="4F1C6DE7" w:rsidR="7E4C29CD">
        <w:rPr>
          <w:rFonts w:ascii="Lucida Handwriting" w:hAnsi="Lucida Handwriting" w:eastAsia="Lucida Handwriting" w:cs="Lucida Handwriting"/>
          <w:color w:val="000000" w:themeColor="text1" w:themeTint="FF" w:themeShade="FF"/>
        </w:rPr>
        <w:t>Louisa Fowler</w:t>
      </w:r>
      <w:r w:rsidRPr="4F1C6DE7" w:rsidR="38940C51">
        <w:rPr>
          <w:rFonts w:ascii="Lucida Handwriting" w:hAnsi="Lucida Handwriting" w:eastAsia="Lucida Handwriting" w:cs="Lucida Handwriting"/>
          <w:color w:val="000000" w:themeColor="text1" w:themeTint="FF" w:themeShade="FF"/>
        </w:rPr>
        <w:t xml:space="preserve"> </w:t>
      </w:r>
      <w:r w:rsidRPr="4F1C6DE7" w:rsidR="1A14CFF5">
        <w:rPr>
          <w:rFonts w:ascii="Calibri" w:hAnsi="Calibri" w:eastAsia="Calibri" w:cs="Calibri" w:asciiTheme="minorAscii" w:hAnsiTheme="minorAscii" w:eastAsiaTheme="minorAscii" w:cstheme="minorAscii"/>
          <w:color w:val="000000" w:themeColor="text1" w:themeTint="FF" w:themeShade="FF"/>
        </w:rPr>
        <w:t>(trustee)</w:t>
      </w:r>
      <w:r w:rsidRPr="4F1C6DE7" w:rsidR="38940C51">
        <w:rPr>
          <w:rFonts w:ascii="Arial" w:hAnsi="Arial" w:cs="Arial"/>
          <w:color w:val="000000" w:themeColor="text1" w:themeTint="FF" w:themeShade="FF"/>
        </w:rPr>
        <w:t xml:space="preserve"> Date:</w:t>
      </w:r>
      <w:r w:rsidRPr="4F1C6DE7" w:rsidR="3502A2D4">
        <w:rPr>
          <w:rFonts w:ascii="Arial" w:hAnsi="Arial" w:cs="Arial"/>
          <w:color w:val="000000" w:themeColor="text1" w:themeTint="FF" w:themeShade="FF"/>
        </w:rPr>
        <w:t xml:space="preserve"> 10.7.23</w:t>
      </w:r>
    </w:p>
    <w:p w:rsidR="00732BC2" w:rsidP="00C114BC" w:rsidRDefault="00732BC2" w14:paraId="25462751" w14:textId="0F5F1948">
      <w:pPr>
        <w:rPr>
          <w:rFonts w:ascii="Arial" w:hAnsi="Arial" w:cs="Arial"/>
          <w:color w:val="000000" w:themeColor="text1"/>
        </w:rPr>
      </w:pPr>
    </w:p>
    <w:p w:rsidRPr="00DB3ABB" w:rsidR="00732BC2" w:rsidP="00C114BC" w:rsidRDefault="00732BC2" w14:paraId="4E59A43D" w14:textId="77777777">
      <w:pPr>
        <w:rPr>
          <w:rFonts w:ascii="Arial" w:hAnsi="Arial" w:cs="Arial"/>
          <w:color w:val="000000" w:themeColor="text1"/>
        </w:rPr>
      </w:pPr>
    </w:p>
    <w:sectPr w:rsidRPr="00DB3ABB" w:rsidR="00732BC2" w:rsidSect="00216400">
      <w:headerReference w:type="even" r:id="rId7"/>
      <w:headerReference w:type="default" r:id="rId8"/>
      <w:footerReference w:type="even" r:id="rId9"/>
      <w:footerReference w:type="default" r:id="rId10"/>
      <w:headerReference w:type="first" r:id="rId11"/>
      <w:footerReference w:type="first" r:id="rId12"/>
      <w:pgSz w:w="11900" w:h="16840"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259EB" w:rsidP="00E83C90" w:rsidRDefault="002259EB" w14:paraId="1B45F361" w14:textId="77777777">
      <w:r>
        <w:separator/>
      </w:r>
    </w:p>
  </w:endnote>
  <w:endnote w:type="continuationSeparator" w:id="0">
    <w:p w:rsidR="002259EB" w:rsidP="00E83C90" w:rsidRDefault="002259EB" w14:paraId="5A3975C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Handwriting">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BC2" w:rsidRDefault="00732BC2" w14:paraId="0C59E6A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BC2" w:rsidRDefault="00732BC2" w14:paraId="34523588" w14:textId="6EDCD6BE">
    <w:pPr>
      <w:pStyle w:val="Footer"/>
      <w:rPr>
        <w:color w:val="4472C4" w:themeColor="accent1"/>
      </w:rPr>
    </w:pPr>
    <w:r>
      <w:rPr>
        <w:color w:val="4472C4" w:themeColor="accent1"/>
      </w:rPr>
      <w:t xml:space="preserve">With acknowledgements to Bath and North East Somerset Council ‘Trauma Informed Behaviour Policy Guidance’, </w:t>
    </w:r>
    <w:r>
      <w:rPr>
        <w:color w:val="4472C4" w:themeColor="accent1"/>
      </w:rPr>
      <w:t>2022</w:t>
    </w:r>
  </w:p>
  <w:p w:rsidRPr="00E7210E" w:rsidR="00E7210E" w:rsidRDefault="00E7210E" w14:paraId="3DF8FDFE" w14:textId="50C86EDF">
    <w:pPr>
      <w:pStyle w:val="Footer"/>
      <w:rPr>
        <w:color w:val="4472C4" w:themeColor="accent1"/>
      </w:rPr>
    </w:pPr>
    <w:r w:rsidRPr="00E7210E">
      <w:rPr>
        <w:color w:val="4472C4" w:themeColor="accent1"/>
      </w:rPr>
      <w:t xml:space="preserve">* </w:t>
    </w:r>
    <w:proofErr w:type="gramStart"/>
    <w:r w:rsidRPr="00E7210E">
      <w:rPr>
        <w:color w:val="4472C4" w:themeColor="accent1"/>
      </w:rPr>
      <w:t>relates</w:t>
    </w:r>
    <w:proofErr w:type="gramEnd"/>
    <w:r w:rsidRPr="00E7210E">
      <w:rPr>
        <w:color w:val="4472C4" w:themeColor="accent1"/>
      </w:rPr>
      <w:t xml:space="preserve"> directly to</w:t>
    </w:r>
    <w:r>
      <w:rPr>
        <w:color w:val="4472C4" w:themeColor="accent1"/>
      </w:rPr>
      <w:t xml:space="preserve"> core</w:t>
    </w:r>
    <w:r w:rsidRPr="00E7210E">
      <w:rPr>
        <w:color w:val="4472C4" w:themeColor="accent1"/>
      </w:rPr>
      <w:t xml:space="preserve"> aspects of The TRUST Programme pedagogy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BC2" w:rsidRDefault="00732BC2" w14:paraId="3DB19EC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259EB" w:rsidP="00E83C90" w:rsidRDefault="002259EB" w14:paraId="64CF4BC5" w14:textId="77777777">
      <w:r>
        <w:separator/>
      </w:r>
    </w:p>
  </w:footnote>
  <w:footnote w:type="continuationSeparator" w:id="0">
    <w:p w:rsidR="002259EB" w:rsidP="00E83C90" w:rsidRDefault="002259EB" w14:paraId="6D4264D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BC2" w:rsidRDefault="00732BC2" w14:paraId="46EB7C6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p w:rsidR="00E83C90" w:rsidP="00E83C90" w:rsidRDefault="00E83C90" w14:paraId="3785F90B" w14:textId="3D15A23A">
    <w:pPr>
      <w:pStyle w:val="Header"/>
      <w:jc w:val="center"/>
    </w:pPr>
    <w:r>
      <w:rPr>
        <w:noProof/>
      </w:rPr>
      <w:drawing>
        <wp:inline distT="0" distB="0" distL="0" distR="0" wp14:anchorId="39407A0D" wp14:editId="7D91EBA0">
          <wp:extent cx="1703225" cy="1021557"/>
          <wp:effectExtent l="0" t="0" r="0"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735961" cy="1041191"/>
                  </a:xfrm>
                  <a:prstGeom prst="rect">
                    <a:avLst/>
                  </a:prstGeom>
                </pic:spPr>
              </pic:pic>
            </a:graphicData>
          </a:graphic>
        </wp:inline>
      </w:drawing>
    </w:r>
  </w:p>
  <w:p w:rsidRPr="00E83C90" w:rsidR="00E83C90" w:rsidP="00E83C90" w:rsidRDefault="00E83C90" w14:paraId="01FD50C2" w14:textId="502D3723">
    <w:pPr>
      <w:pStyle w:val="Header"/>
      <w:jc w:val="center"/>
      <w:rPr>
        <w:rFonts w:ascii="Garamond" w:hAnsi="Garamond"/>
        <w:i/>
        <w:iCs/>
      </w:rPr>
    </w:pPr>
    <w:r w:rsidRPr="00E83C90">
      <w:rPr>
        <w:rFonts w:ascii="Garamond" w:hAnsi="Garamond"/>
        <w:i/>
        <w:iCs/>
      </w:rPr>
      <w:t>Registered Charity No: 1202923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2BC2" w:rsidRDefault="00732BC2" w14:paraId="5BEC5E5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F1E88"/>
    <w:multiLevelType w:val="hybridMultilevel"/>
    <w:tmpl w:val="16C4C6CE"/>
    <w:lvl w:ilvl="0" w:tplc="08090003">
      <w:start w:val="1"/>
      <w:numFmt w:val="bullet"/>
      <w:lvlText w:val="o"/>
      <w:lvlJc w:val="left"/>
      <w:pPr>
        <w:ind w:left="720" w:hanging="360"/>
      </w:pPr>
      <w:rPr>
        <w:rFonts w:hint="default" w:ascii="Courier New" w:hAnsi="Courier New" w:cs="Courier New"/>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2E5A8B"/>
    <w:multiLevelType w:val="hybridMultilevel"/>
    <w:tmpl w:val="8430C990"/>
    <w:lvl w:ilvl="0" w:tplc="08090003">
      <w:start w:val="1"/>
      <w:numFmt w:val="bullet"/>
      <w:lvlText w:val="o"/>
      <w:lvlJc w:val="left"/>
      <w:pPr>
        <w:ind w:left="1131" w:hanging="360"/>
      </w:pPr>
      <w:rPr>
        <w:rFonts w:hint="default" w:ascii="Courier New" w:hAnsi="Courier New" w:cs="Courier New"/>
      </w:rPr>
    </w:lvl>
    <w:lvl w:ilvl="1" w:tplc="08090003" w:tentative="1">
      <w:start w:val="1"/>
      <w:numFmt w:val="bullet"/>
      <w:lvlText w:val="o"/>
      <w:lvlJc w:val="left"/>
      <w:pPr>
        <w:ind w:left="1851" w:hanging="360"/>
      </w:pPr>
      <w:rPr>
        <w:rFonts w:hint="default" w:ascii="Courier New" w:hAnsi="Courier New" w:cs="Courier New"/>
      </w:rPr>
    </w:lvl>
    <w:lvl w:ilvl="2" w:tplc="08090005" w:tentative="1">
      <w:start w:val="1"/>
      <w:numFmt w:val="bullet"/>
      <w:lvlText w:val=""/>
      <w:lvlJc w:val="left"/>
      <w:pPr>
        <w:ind w:left="2571" w:hanging="360"/>
      </w:pPr>
      <w:rPr>
        <w:rFonts w:hint="default" w:ascii="Wingdings" w:hAnsi="Wingdings"/>
      </w:rPr>
    </w:lvl>
    <w:lvl w:ilvl="3" w:tplc="08090001" w:tentative="1">
      <w:start w:val="1"/>
      <w:numFmt w:val="bullet"/>
      <w:lvlText w:val=""/>
      <w:lvlJc w:val="left"/>
      <w:pPr>
        <w:ind w:left="3291" w:hanging="360"/>
      </w:pPr>
      <w:rPr>
        <w:rFonts w:hint="default" w:ascii="Symbol" w:hAnsi="Symbol"/>
      </w:rPr>
    </w:lvl>
    <w:lvl w:ilvl="4" w:tplc="08090003" w:tentative="1">
      <w:start w:val="1"/>
      <w:numFmt w:val="bullet"/>
      <w:lvlText w:val="o"/>
      <w:lvlJc w:val="left"/>
      <w:pPr>
        <w:ind w:left="4011" w:hanging="360"/>
      </w:pPr>
      <w:rPr>
        <w:rFonts w:hint="default" w:ascii="Courier New" w:hAnsi="Courier New" w:cs="Courier New"/>
      </w:rPr>
    </w:lvl>
    <w:lvl w:ilvl="5" w:tplc="08090005" w:tentative="1">
      <w:start w:val="1"/>
      <w:numFmt w:val="bullet"/>
      <w:lvlText w:val=""/>
      <w:lvlJc w:val="left"/>
      <w:pPr>
        <w:ind w:left="4731" w:hanging="360"/>
      </w:pPr>
      <w:rPr>
        <w:rFonts w:hint="default" w:ascii="Wingdings" w:hAnsi="Wingdings"/>
      </w:rPr>
    </w:lvl>
    <w:lvl w:ilvl="6" w:tplc="08090001" w:tentative="1">
      <w:start w:val="1"/>
      <w:numFmt w:val="bullet"/>
      <w:lvlText w:val=""/>
      <w:lvlJc w:val="left"/>
      <w:pPr>
        <w:ind w:left="5451" w:hanging="360"/>
      </w:pPr>
      <w:rPr>
        <w:rFonts w:hint="default" w:ascii="Symbol" w:hAnsi="Symbol"/>
      </w:rPr>
    </w:lvl>
    <w:lvl w:ilvl="7" w:tplc="08090003" w:tentative="1">
      <w:start w:val="1"/>
      <w:numFmt w:val="bullet"/>
      <w:lvlText w:val="o"/>
      <w:lvlJc w:val="left"/>
      <w:pPr>
        <w:ind w:left="6171" w:hanging="360"/>
      </w:pPr>
      <w:rPr>
        <w:rFonts w:hint="default" w:ascii="Courier New" w:hAnsi="Courier New" w:cs="Courier New"/>
      </w:rPr>
    </w:lvl>
    <w:lvl w:ilvl="8" w:tplc="08090005" w:tentative="1">
      <w:start w:val="1"/>
      <w:numFmt w:val="bullet"/>
      <w:lvlText w:val=""/>
      <w:lvlJc w:val="left"/>
      <w:pPr>
        <w:ind w:left="6891" w:hanging="360"/>
      </w:pPr>
      <w:rPr>
        <w:rFonts w:hint="default" w:ascii="Wingdings" w:hAnsi="Wingdings"/>
      </w:rPr>
    </w:lvl>
  </w:abstractNum>
  <w:abstractNum w:abstractNumId="2" w15:restartNumberingAfterBreak="0">
    <w:nsid w:val="11F50A42"/>
    <w:multiLevelType w:val="hybridMultilevel"/>
    <w:tmpl w:val="7A7C83CA"/>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3" w15:restartNumberingAfterBreak="0">
    <w:nsid w:val="18F051C9"/>
    <w:multiLevelType w:val="hybridMultilevel"/>
    <w:tmpl w:val="0B3E8810"/>
    <w:lvl w:ilvl="0" w:tplc="08090001">
      <w:start w:val="1"/>
      <w:numFmt w:val="bullet"/>
      <w:lvlText w:val=""/>
      <w:lvlJc w:val="left"/>
      <w:pPr>
        <w:ind w:left="720" w:hanging="360"/>
      </w:pPr>
      <w:rPr>
        <w:rFonts w:hint="default" w:ascii="Symbol" w:hAnsi="Symbol"/>
      </w:rPr>
    </w:lvl>
    <w:lvl w:ilvl="1" w:tplc="3DBE0A86">
      <w:numFmt w:val="bullet"/>
      <w:lvlText w:val="•"/>
      <w:lvlJc w:val="left"/>
      <w:pPr>
        <w:ind w:left="1440" w:hanging="360"/>
      </w:pPr>
      <w:rPr>
        <w:rFonts w:hint="default" w:ascii="Arial" w:hAnsi="Arial" w:cs="Arial" w:eastAsiaTheme="minorHAnsi"/>
      </w:rPr>
    </w:lvl>
    <w:lvl w:ilvl="2" w:tplc="08090005" w:tentative="1">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17A7C1E"/>
    <w:multiLevelType w:val="hybridMultilevel"/>
    <w:tmpl w:val="A262FCE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84923EB"/>
    <w:multiLevelType w:val="hybridMultilevel"/>
    <w:tmpl w:val="E2DCC8B2"/>
    <w:lvl w:ilvl="0" w:tplc="08090001">
      <w:start w:val="1"/>
      <w:numFmt w:val="bullet"/>
      <w:lvlText w:val=""/>
      <w:lvlJc w:val="left"/>
      <w:pPr>
        <w:ind w:left="2880" w:hanging="360"/>
      </w:pPr>
      <w:rPr>
        <w:rFonts w:hint="default" w:ascii="Symbol" w:hAnsi="Symbol"/>
      </w:rPr>
    </w:lvl>
    <w:lvl w:ilvl="1" w:tplc="08090003" w:tentative="1">
      <w:start w:val="1"/>
      <w:numFmt w:val="bullet"/>
      <w:lvlText w:val="o"/>
      <w:lvlJc w:val="left"/>
      <w:pPr>
        <w:ind w:left="3600" w:hanging="360"/>
      </w:pPr>
      <w:rPr>
        <w:rFonts w:hint="default" w:ascii="Courier New" w:hAnsi="Courier New" w:cs="Courier New"/>
      </w:rPr>
    </w:lvl>
    <w:lvl w:ilvl="2" w:tplc="08090005" w:tentative="1">
      <w:start w:val="1"/>
      <w:numFmt w:val="bullet"/>
      <w:lvlText w:val=""/>
      <w:lvlJc w:val="left"/>
      <w:pPr>
        <w:ind w:left="4320" w:hanging="360"/>
      </w:pPr>
      <w:rPr>
        <w:rFonts w:hint="default" w:ascii="Wingdings" w:hAnsi="Wingdings"/>
      </w:rPr>
    </w:lvl>
    <w:lvl w:ilvl="3" w:tplc="08090001" w:tentative="1">
      <w:start w:val="1"/>
      <w:numFmt w:val="bullet"/>
      <w:lvlText w:val=""/>
      <w:lvlJc w:val="left"/>
      <w:pPr>
        <w:ind w:left="5040" w:hanging="360"/>
      </w:pPr>
      <w:rPr>
        <w:rFonts w:hint="default" w:ascii="Symbol" w:hAnsi="Symbol"/>
      </w:rPr>
    </w:lvl>
    <w:lvl w:ilvl="4" w:tplc="08090003" w:tentative="1">
      <w:start w:val="1"/>
      <w:numFmt w:val="bullet"/>
      <w:lvlText w:val="o"/>
      <w:lvlJc w:val="left"/>
      <w:pPr>
        <w:ind w:left="5760" w:hanging="360"/>
      </w:pPr>
      <w:rPr>
        <w:rFonts w:hint="default" w:ascii="Courier New" w:hAnsi="Courier New" w:cs="Courier New"/>
      </w:rPr>
    </w:lvl>
    <w:lvl w:ilvl="5" w:tplc="08090005" w:tentative="1">
      <w:start w:val="1"/>
      <w:numFmt w:val="bullet"/>
      <w:lvlText w:val=""/>
      <w:lvlJc w:val="left"/>
      <w:pPr>
        <w:ind w:left="6480" w:hanging="360"/>
      </w:pPr>
      <w:rPr>
        <w:rFonts w:hint="default" w:ascii="Wingdings" w:hAnsi="Wingdings"/>
      </w:rPr>
    </w:lvl>
    <w:lvl w:ilvl="6" w:tplc="08090001" w:tentative="1">
      <w:start w:val="1"/>
      <w:numFmt w:val="bullet"/>
      <w:lvlText w:val=""/>
      <w:lvlJc w:val="left"/>
      <w:pPr>
        <w:ind w:left="7200" w:hanging="360"/>
      </w:pPr>
      <w:rPr>
        <w:rFonts w:hint="default" w:ascii="Symbol" w:hAnsi="Symbol"/>
      </w:rPr>
    </w:lvl>
    <w:lvl w:ilvl="7" w:tplc="08090003" w:tentative="1">
      <w:start w:val="1"/>
      <w:numFmt w:val="bullet"/>
      <w:lvlText w:val="o"/>
      <w:lvlJc w:val="left"/>
      <w:pPr>
        <w:ind w:left="7920" w:hanging="360"/>
      </w:pPr>
      <w:rPr>
        <w:rFonts w:hint="default" w:ascii="Courier New" w:hAnsi="Courier New" w:cs="Courier New"/>
      </w:rPr>
    </w:lvl>
    <w:lvl w:ilvl="8" w:tplc="08090005" w:tentative="1">
      <w:start w:val="1"/>
      <w:numFmt w:val="bullet"/>
      <w:lvlText w:val=""/>
      <w:lvlJc w:val="left"/>
      <w:pPr>
        <w:ind w:left="8640" w:hanging="360"/>
      </w:pPr>
      <w:rPr>
        <w:rFonts w:hint="default" w:ascii="Wingdings" w:hAnsi="Wingdings"/>
      </w:rPr>
    </w:lvl>
  </w:abstractNum>
  <w:abstractNum w:abstractNumId="6" w15:restartNumberingAfterBreak="0">
    <w:nsid w:val="2EA64348"/>
    <w:multiLevelType w:val="hybridMultilevel"/>
    <w:tmpl w:val="A2EE1F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041B10"/>
    <w:multiLevelType w:val="hybridMultilevel"/>
    <w:tmpl w:val="C09005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60C47802"/>
    <w:multiLevelType w:val="hybridMultilevel"/>
    <w:tmpl w:val="2230CE2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615658F6"/>
    <w:multiLevelType w:val="hybridMultilevel"/>
    <w:tmpl w:val="2948357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63B2690B"/>
    <w:multiLevelType w:val="hybridMultilevel"/>
    <w:tmpl w:val="22BCF88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67B737AC"/>
    <w:multiLevelType w:val="hybridMultilevel"/>
    <w:tmpl w:val="1AA8E298"/>
    <w:lvl w:ilvl="0" w:tplc="08090003">
      <w:start w:val="1"/>
      <w:numFmt w:val="bullet"/>
      <w:lvlText w:val="o"/>
      <w:lvlJc w:val="left"/>
      <w:pPr>
        <w:ind w:left="1440" w:hanging="360"/>
      </w:pPr>
      <w:rPr>
        <w:rFonts w:hint="default" w:ascii="Courier New" w:hAnsi="Courier New" w:cs="Courier New"/>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num w:numId="1">
    <w:abstractNumId w:val="10"/>
  </w:num>
  <w:num w:numId="2">
    <w:abstractNumId w:val="1"/>
  </w:num>
  <w:num w:numId="3">
    <w:abstractNumId w:val="8"/>
  </w:num>
  <w:num w:numId="4">
    <w:abstractNumId w:val="11"/>
  </w:num>
  <w:num w:numId="5">
    <w:abstractNumId w:val="9"/>
  </w:num>
  <w:num w:numId="6">
    <w:abstractNumId w:val="0"/>
  </w:num>
  <w:num w:numId="7">
    <w:abstractNumId w:val="2"/>
  </w:num>
  <w:num w:numId="8">
    <w:abstractNumId w:val="4"/>
  </w:num>
  <w:num w:numId="9">
    <w:abstractNumId w:val="6"/>
  </w:num>
  <w:num w:numId="10">
    <w:abstractNumId w:val="3"/>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90"/>
    <w:rsid w:val="00002DE7"/>
    <w:rsid w:val="00030122"/>
    <w:rsid w:val="00181AFA"/>
    <w:rsid w:val="002064A6"/>
    <w:rsid w:val="00216400"/>
    <w:rsid w:val="002259EB"/>
    <w:rsid w:val="00253DC7"/>
    <w:rsid w:val="002919EC"/>
    <w:rsid w:val="003A35AB"/>
    <w:rsid w:val="003E5971"/>
    <w:rsid w:val="00456C08"/>
    <w:rsid w:val="00475572"/>
    <w:rsid w:val="005B0C3A"/>
    <w:rsid w:val="005B51FD"/>
    <w:rsid w:val="00732BC2"/>
    <w:rsid w:val="009368ED"/>
    <w:rsid w:val="009A0A68"/>
    <w:rsid w:val="00A007C7"/>
    <w:rsid w:val="00A17489"/>
    <w:rsid w:val="00B30E12"/>
    <w:rsid w:val="00B9766F"/>
    <w:rsid w:val="00C114BC"/>
    <w:rsid w:val="00C45BDD"/>
    <w:rsid w:val="00C96264"/>
    <w:rsid w:val="00DB3ABB"/>
    <w:rsid w:val="00DE5065"/>
    <w:rsid w:val="00E7210E"/>
    <w:rsid w:val="00E83C90"/>
    <w:rsid w:val="00E90115"/>
    <w:rsid w:val="00EB3AAE"/>
    <w:rsid w:val="00EF3403"/>
    <w:rsid w:val="00FB2453"/>
    <w:rsid w:val="1A14CFF5"/>
    <w:rsid w:val="3502A2D4"/>
    <w:rsid w:val="38940C51"/>
    <w:rsid w:val="4970E2AD"/>
    <w:rsid w:val="4F1C6DE7"/>
    <w:rsid w:val="7E4C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05661D0"/>
  <w15:chartTrackingRefBased/>
  <w15:docId w15:val="{9B668870-363A-E74D-A223-76ACD43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83C90"/>
    <w:pPr>
      <w:tabs>
        <w:tab w:val="center" w:pos="4513"/>
        <w:tab w:val="right" w:pos="9026"/>
      </w:tabs>
    </w:pPr>
  </w:style>
  <w:style w:type="character" w:styleId="HeaderChar" w:customStyle="1">
    <w:name w:val="Header Char"/>
    <w:basedOn w:val="DefaultParagraphFont"/>
    <w:link w:val="Header"/>
    <w:uiPriority w:val="99"/>
    <w:rsid w:val="00E83C90"/>
  </w:style>
  <w:style w:type="paragraph" w:styleId="Footer">
    <w:name w:val="footer"/>
    <w:basedOn w:val="Normal"/>
    <w:link w:val="FooterChar"/>
    <w:uiPriority w:val="99"/>
    <w:unhideWhenUsed/>
    <w:rsid w:val="00E83C90"/>
    <w:pPr>
      <w:tabs>
        <w:tab w:val="center" w:pos="4513"/>
        <w:tab w:val="right" w:pos="9026"/>
      </w:tabs>
    </w:pPr>
  </w:style>
  <w:style w:type="character" w:styleId="FooterChar" w:customStyle="1">
    <w:name w:val="Footer Char"/>
    <w:basedOn w:val="DefaultParagraphFont"/>
    <w:link w:val="Footer"/>
    <w:uiPriority w:val="99"/>
    <w:rsid w:val="00E83C90"/>
  </w:style>
  <w:style w:type="paragraph" w:styleId="ListParagraph">
    <w:name w:val="List Paragraph"/>
    <w:basedOn w:val="Normal"/>
    <w:uiPriority w:val="34"/>
    <w:qFormat/>
    <w:rsid w:val="00C45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3720EF94BCB49A2225421F5BF869D" ma:contentTypeVersion="11" ma:contentTypeDescription="Create a new document." ma:contentTypeScope="" ma:versionID="e69247fe8fe434479cc021a4df849f39">
  <xsd:schema xmlns:xsd="http://www.w3.org/2001/XMLSchema" xmlns:xs="http://www.w3.org/2001/XMLSchema" xmlns:p="http://schemas.microsoft.com/office/2006/metadata/properties" xmlns:ns2="74ca672f-0602-4291-a8e0-2abd0169ec3d" xmlns:ns3="85da8ca8-4f94-4e8d-8607-2e37034b3c0e" targetNamespace="http://schemas.microsoft.com/office/2006/metadata/properties" ma:root="true" ma:fieldsID="93ec18b0ee1f7575a8c32264ca15006e" ns2:_="" ns3:_="">
    <xsd:import namespace="74ca672f-0602-4291-a8e0-2abd0169ec3d"/>
    <xsd:import namespace="85da8ca8-4f94-4e8d-8607-2e37034b3c0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a672f-0602-4291-a8e0-2abd0169ec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40776dd8-6333-4105-a7fc-534f7c5bc51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da8ca8-4f94-4e8d-8607-2e37034b3c0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0cbaabc-0403-4803-897f-0cb53b986de4}" ma:internalName="TaxCatchAll" ma:showField="CatchAllData" ma:web="85da8ca8-4f94-4e8d-8607-2e37034b3c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5da8ca8-4f94-4e8d-8607-2e37034b3c0e" xsi:nil="true"/>
    <lcf76f155ced4ddcb4097134ff3c332f xmlns="74ca672f-0602-4291-a8e0-2abd0169ec3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6FE9581-181E-471E-AE0A-5F92DCFDE703}"/>
</file>

<file path=customXml/itemProps2.xml><?xml version="1.0" encoding="utf-8"?>
<ds:datastoreItem xmlns:ds="http://schemas.openxmlformats.org/officeDocument/2006/customXml" ds:itemID="{F137B562-4F4B-493D-AD0B-0B18168CF9F0}"/>
</file>

<file path=customXml/itemProps3.xml><?xml version="1.0" encoding="utf-8"?>
<ds:datastoreItem xmlns:ds="http://schemas.openxmlformats.org/officeDocument/2006/customXml" ds:itemID="{AEE8DD3D-A476-4541-99A2-4100679109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info@newleafl.com</dc:creator>
  <cp:keywords/>
  <dc:description/>
  <cp:lastModifiedBy>info@newleafl.com</cp:lastModifiedBy>
  <cp:revision>4</cp:revision>
  <dcterms:created xsi:type="dcterms:W3CDTF">2023-07-08T09:40:00Z</dcterms:created>
  <dcterms:modified xsi:type="dcterms:W3CDTF">2023-07-12T19:38:24Z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0x01010085C3720EF94BCB49A2225421F5BF869D</vt:lpwstr>
  </property>
  <property fmtid="{D5CDD505-2E9C-101B-9397-08002B2CF9AE}" pid="3" name="MediaServiceImageTags">
    <vt:lpwstr/>
  </property>
</Properties>
</file>